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B21F" w14:textId="244BAB06" w:rsidR="00E13E17" w:rsidRPr="00A95DB2" w:rsidRDefault="00BC720D" w:rsidP="00BC720D">
      <w:pPr>
        <w:pBdr>
          <w:bottom w:val="single" w:sz="6" w:space="1" w:color="auto"/>
        </w:pBdr>
        <w:jc w:val="both"/>
        <w:textAlignment w:val="top"/>
        <w:rPr>
          <w:b/>
          <w:color w:val="000000"/>
          <w:szCs w:val="24"/>
          <w:lang w:eastAsia="es-ES"/>
        </w:rPr>
      </w:pPr>
      <w:r w:rsidRPr="00A95DB2">
        <w:rPr>
          <w:b/>
          <w:color w:val="000000"/>
          <w:szCs w:val="24"/>
          <w:lang w:eastAsia="es-ES"/>
        </w:rPr>
        <w:t xml:space="preserve">INFORME Nº </w:t>
      </w:r>
      <w:r w:rsidR="0080035C" w:rsidRPr="00A95DB2">
        <w:rPr>
          <w:b/>
          <w:color w:val="000000"/>
          <w:szCs w:val="24"/>
          <w:lang w:eastAsia="es-ES"/>
        </w:rPr>
        <w:t>4</w:t>
      </w:r>
      <w:r w:rsidR="0076779E" w:rsidRPr="00A95DB2">
        <w:rPr>
          <w:b/>
          <w:color w:val="000000"/>
          <w:szCs w:val="24"/>
          <w:lang w:eastAsia="es-ES"/>
        </w:rPr>
        <w:t>9</w:t>
      </w:r>
      <w:r w:rsidRPr="00A95DB2">
        <w:rPr>
          <w:b/>
          <w:color w:val="000000"/>
          <w:szCs w:val="24"/>
          <w:lang w:eastAsia="es-ES"/>
        </w:rPr>
        <w:t>/202</w:t>
      </w:r>
      <w:r w:rsidR="00E13E17" w:rsidRPr="00A95DB2">
        <w:rPr>
          <w:b/>
          <w:color w:val="000000"/>
          <w:szCs w:val="24"/>
          <w:lang w:eastAsia="es-ES"/>
        </w:rPr>
        <w:t>2</w:t>
      </w:r>
      <w:r w:rsidR="00865893">
        <w:rPr>
          <w:b/>
          <w:color w:val="000000"/>
          <w:szCs w:val="24"/>
          <w:lang w:eastAsia="es-ES"/>
        </w:rPr>
        <w:t>, DE 26</w:t>
      </w:r>
      <w:r w:rsidR="0006193C" w:rsidRPr="00A95DB2">
        <w:rPr>
          <w:b/>
          <w:color w:val="000000"/>
          <w:szCs w:val="24"/>
          <w:lang w:eastAsia="es-ES"/>
        </w:rPr>
        <w:t xml:space="preserve"> </w:t>
      </w:r>
      <w:r w:rsidRPr="00A95DB2">
        <w:rPr>
          <w:b/>
          <w:color w:val="000000"/>
          <w:szCs w:val="24"/>
          <w:lang w:eastAsia="es-ES"/>
        </w:rPr>
        <w:t xml:space="preserve">DE </w:t>
      </w:r>
      <w:r w:rsidR="0076779E" w:rsidRPr="00A95DB2">
        <w:rPr>
          <w:b/>
          <w:color w:val="000000"/>
          <w:szCs w:val="24"/>
          <w:lang w:eastAsia="es-ES"/>
        </w:rPr>
        <w:t>DIC</w:t>
      </w:r>
      <w:r w:rsidR="0080035C" w:rsidRPr="00A95DB2">
        <w:rPr>
          <w:b/>
          <w:color w:val="000000"/>
          <w:szCs w:val="24"/>
          <w:lang w:eastAsia="es-ES"/>
        </w:rPr>
        <w:t>IEMBRE</w:t>
      </w:r>
      <w:r w:rsidRPr="00A95DB2">
        <w:rPr>
          <w:b/>
          <w:color w:val="000000"/>
          <w:szCs w:val="24"/>
          <w:lang w:eastAsia="es-ES"/>
        </w:rPr>
        <w:t xml:space="preserve">, DE LA DIRECCIÓN DE FUNCIÓN PÚBLICA, ACERCA DEL </w:t>
      </w:r>
      <w:r w:rsidR="0080035C" w:rsidRPr="00A95DB2">
        <w:rPr>
          <w:b/>
          <w:color w:val="000000"/>
          <w:szCs w:val="24"/>
          <w:lang w:eastAsia="es-ES"/>
        </w:rPr>
        <w:t xml:space="preserve">ANTEPROYECTO DE LEY </w:t>
      </w:r>
      <w:r w:rsidR="0076779E" w:rsidRPr="00A95DB2">
        <w:rPr>
          <w:b/>
          <w:szCs w:val="24"/>
        </w:rPr>
        <w:t>VASCA DE EMPLEO</w:t>
      </w:r>
    </w:p>
    <w:p w14:paraId="19B31C38" w14:textId="77777777" w:rsidR="00BC720D" w:rsidRPr="00A95DB2" w:rsidRDefault="00BC720D" w:rsidP="00BC720D">
      <w:pPr>
        <w:jc w:val="both"/>
        <w:textAlignment w:val="top"/>
        <w:rPr>
          <w:b/>
          <w:color w:val="000000"/>
          <w:szCs w:val="24"/>
          <w:lang w:eastAsia="es-ES"/>
        </w:rPr>
      </w:pPr>
    </w:p>
    <w:p w14:paraId="074E495E" w14:textId="77777777" w:rsidR="00BC720D" w:rsidRPr="00A95DB2" w:rsidRDefault="00BC720D" w:rsidP="00BC720D">
      <w:pPr>
        <w:jc w:val="both"/>
        <w:textAlignment w:val="top"/>
        <w:rPr>
          <w:b/>
          <w:color w:val="000000"/>
          <w:szCs w:val="24"/>
          <w:lang w:eastAsia="es-ES"/>
        </w:rPr>
      </w:pPr>
    </w:p>
    <w:p w14:paraId="61615764" w14:textId="77777777" w:rsidR="00844202" w:rsidRPr="00A95DB2" w:rsidRDefault="00844202" w:rsidP="00BC720D">
      <w:pPr>
        <w:jc w:val="both"/>
        <w:textAlignment w:val="top"/>
        <w:rPr>
          <w:b/>
          <w:color w:val="000000"/>
          <w:szCs w:val="24"/>
          <w:lang w:eastAsia="es-ES"/>
        </w:rPr>
      </w:pPr>
    </w:p>
    <w:p w14:paraId="6E6272AA" w14:textId="77777777" w:rsidR="00BC720D" w:rsidRPr="00A95DB2" w:rsidRDefault="00BC720D" w:rsidP="00BC720D">
      <w:pPr>
        <w:pStyle w:val="Piedepgina"/>
        <w:tabs>
          <w:tab w:val="left" w:pos="708"/>
        </w:tabs>
        <w:jc w:val="both"/>
        <w:rPr>
          <w:b/>
          <w:kern w:val="16"/>
          <w:szCs w:val="24"/>
        </w:rPr>
      </w:pPr>
      <w:r w:rsidRPr="00A95DB2">
        <w:rPr>
          <w:b/>
          <w:kern w:val="16"/>
          <w:szCs w:val="24"/>
        </w:rPr>
        <w:t>I. INTRODUCCIÓN</w:t>
      </w:r>
    </w:p>
    <w:p w14:paraId="12416C9A" w14:textId="77777777" w:rsidR="00BC720D" w:rsidRPr="00A95DB2" w:rsidRDefault="00BC720D" w:rsidP="00BC720D">
      <w:pPr>
        <w:jc w:val="both"/>
        <w:rPr>
          <w:szCs w:val="24"/>
        </w:rPr>
      </w:pPr>
    </w:p>
    <w:p w14:paraId="72F00D3C" w14:textId="1DB9B2E3" w:rsidR="00ED2F17" w:rsidRPr="00A95DB2" w:rsidRDefault="00E50D01" w:rsidP="00664817">
      <w:pPr>
        <w:jc w:val="both"/>
        <w:rPr>
          <w:szCs w:val="24"/>
        </w:rPr>
      </w:pPr>
      <w:r w:rsidRPr="00A95DB2">
        <w:rPr>
          <w:szCs w:val="24"/>
        </w:rPr>
        <w:t>La Dirección de Empleo e Inclusión</w:t>
      </w:r>
      <w:r w:rsidR="00AA43E9" w:rsidRPr="00A95DB2">
        <w:rPr>
          <w:szCs w:val="24"/>
        </w:rPr>
        <w:t xml:space="preserve">, instructora del procedimiento </w:t>
      </w:r>
      <w:r w:rsidR="00564FFB" w:rsidRPr="00A95DB2">
        <w:rPr>
          <w:szCs w:val="24"/>
        </w:rPr>
        <w:t>LEY</w:t>
      </w:r>
      <w:r w:rsidR="00020CCC">
        <w:rPr>
          <w:szCs w:val="24"/>
        </w:rPr>
        <w:t xml:space="preserve"> </w:t>
      </w:r>
      <w:r w:rsidR="00564FFB" w:rsidRPr="00A95DB2">
        <w:rPr>
          <w:szCs w:val="24"/>
        </w:rPr>
        <w:t>415/22-03</w:t>
      </w:r>
      <w:r w:rsidR="00AA43E9" w:rsidRPr="00A95DB2">
        <w:rPr>
          <w:szCs w:val="24"/>
        </w:rPr>
        <w:t>,</w:t>
      </w:r>
      <w:r w:rsidR="00ED2F17" w:rsidRPr="00A95DB2">
        <w:rPr>
          <w:szCs w:val="24"/>
        </w:rPr>
        <w:t xml:space="preserve"> solici</w:t>
      </w:r>
      <w:r w:rsidR="00380DB9" w:rsidRPr="00A95DB2">
        <w:rPr>
          <w:szCs w:val="24"/>
        </w:rPr>
        <w:t>t</w:t>
      </w:r>
      <w:r w:rsidR="00ED59FA" w:rsidRPr="00A95DB2">
        <w:rPr>
          <w:szCs w:val="24"/>
        </w:rPr>
        <w:t>ó</w:t>
      </w:r>
      <w:r w:rsidR="00ED2F17" w:rsidRPr="00A95DB2">
        <w:rPr>
          <w:szCs w:val="24"/>
        </w:rPr>
        <w:t xml:space="preserve"> a esta Dirección de Función Pública</w:t>
      </w:r>
      <w:r w:rsidR="00395BCF" w:rsidRPr="00A95DB2">
        <w:rPr>
          <w:szCs w:val="24"/>
        </w:rPr>
        <w:t xml:space="preserve">, </w:t>
      </w:r>
      <w:r w:rsidR="00564FFB" w:rsidRPr="00A95DB2">
        <w:rPr>
          <w:szCs w:val="24"/>
        </w:rPr>
        <w:t>el 22</w:t>
      </w:r>
      <w:r w:rsidR="00395BCF" w:rsidRPr="00A95DB2">
        <w:rPr>
          <w:szCs w:val="24"/>
        </w:rPr>
        <w:t xml:space="preserve"> de junio de 2022,</w:t>
      </w:r>
      <w:r w:rsidR="00ED2F17" w:rsidRPr="00A95DB2">
        <w:rPr>
          <w:szCs w:val="24"/>
        </w:rPr>
        <w:t xml:space="preserve"> informe acerca del </w:t>
      </w:r>
      <w:r w:rsidR="00380DB9" w:rsidRPr="00A95DB2">
        <w:rPr>
          <w:szCs w:val="24"/>
        </w:rPr>
        <w:t>ante</w:t>
      </w:r>
      <w:r w:rsidR="004C230C" w:rsidRPr="00A95DB2">
        <w:rPr>
          <w:szCs w:val="24"/>
        </w:rPr>
        <w:t xml:space="preserve">proyecto de </w:t>
      </w:r>
      <w:r w:rsidR="002725D3" w:rsidRPr="00A95DB2">
        <w:rPr>
          <w:szCs w:val="24"/>
        </w:rPr>
        <w:t>Ley Vasca de Empleo</w:t>
      </w:r>
      <w:r w:rsidR="00ED2F17" w:rsidRPr="00A95DB2">
        <w:rPr>
          <w:szCs w:val="24"/>
        </w:rPr>
        <w:t>.</w:t>
      </w:r>
      <w:r w:rsidR="00380DB9" w:rsidRPr="00A95DB2">
        <w:rPr>
          <w:szCs w:val="24"/>
        </w:rPr>
        <w:t xml:space="preserve"> </w:t>
      </w:r>
    </w:p>
    <w:p w14:paraId="7E38A6F6" w14:textId="77777777" w:rsidR="00ED2F17" w:rsidRPr="00A95DB2" w:rsidRDefault="00ED2F17" w:rsidP="00664817">
      <w:pPr>
        <w:jc w:val="both"/>
        <w:rPr>
          <w:szCs w:val="24"/>
        </w:rPr>
      </w:pPr>
    </w:p>
    <w:p w14:paraId="456166D3" w14:textId="72365CB6" w:rsidR="00CF2CD6" w:rsidRPr="00A95DB2" w:rsidRDefault="00BC720D" w:rsidP="00664817">
      <w:pPr>
        <w:jc w:val="both"/>
        <w:rPr>
          <w:szCs w:val="24"/>
        </w:rPr>
      </w:pPr>
      <w:r w:rsidRPr="00A95DB2">
        <w:rPr>
          <w:kern w:val="16"/>
          <w:szCs w:val="24"/>
        </w:rPr>
        <w:t xml:space="preserve">El presente informe se emite </w:t>
      </w:r>
      <w:r w:rsidRPr="00A95DB2">
        <w:rPr>
          <w:szCs w:val="24"/>
        </w:rPr>
        <w:t xml:space="preserve">en virtud de lo dispuesto en el artículo </w:t>
      </w:r>
      <w:r w:rsidR="00380DB9" w:rsidRPr="00A95DB2">
        <w:rPr>
          <w:szCs w:val="24"/>
        </w:rPr>
        <w:t>6.1.a) de la Ley 6/1989, de 6 de julio, de la función pública vasca, en relación con el artículo 18.a) del Decreto 8/2021, de 19 de enero, por el que se establece la estructura orgánica y funcional del Departamento de Gobernanza Pública y Autogobierno.</w:t>
      </w:r>
    </w:p>
    <w:p w14:paraId="2A8F9540" w14:textId="77777777" w:rsidR="00E33934" w:rsidRPr="00A95DB2" w:rsidRDefault="00E33934" w:rsidP="00664817">
      <w:pPr>
        <w:jc w:val="both"/>
        <w:rPr>
          <w:szCs w:val="24"/>
        </w:rPr>
      </w:pPr>
    </w:p>
    <w:p w14:paraId="44B29999" w14:textId="2552AB6D" w:rsidR="00BC720D" w:rsidRPr="00A95DB2" w:rsidRDefault="00BC720D" w:rsidP="00664817">
      <w:pPr>
        <w:pStyle w:val="Sangradetextonormal"/>
        <w:ind w:left="0"/>
        <w:jc w:val="both"/>
        <w:rPr>
          <w:szCs w:val="24"/>
        </w:rPr>
      </w:pPr>
      <w:r w:rsidRPr="00A95DB2">
        <w:rPr>
          <w:szCs w:val="24"/>
        </w:rPr>
        <w:t>El informe se ocupa de las cuestiones que, de forma expresa o derivada, afectan a la materia de función pública.</w:t>
      </w:r>
    </w:p>
    <w:p w14:paraId="33552309" w14:textId="4F312767" w:rsidR="00962E2F" w:rsidRPr="00A95DB2" w:rsidRDefault="00962E2F" w:rsidP="00664817">
      <w:pPr>
        <w:jc w:val="both"/>
        <w:rPr>
          <w:szCs w:val="24"/>
        </w:rPr>
      </w:pPr>
    </w:p>
    <w:p w14:paraId="2BC16C9E" w14:textId="77777777" w:rsidR="006A4EF1" w:rsidRPr="00A95DB2" w:rsidRDefault="006A4EF1" w:rsidP="00664817">
      <w:pPr>
        <w:jc w:val="both"/>
        <w:rPr>
          <w:szCs w:val="24"/>
        </w:rPr>
      </w:pPr>
    </w:p>
    <w:p w14:paraId="319A2FC5" w14:textId="3485CF99" w:rsidR="00BC720D" w:rsidRPr="00A95DB2" w:rsidRDefault="00BC720D" w:rsidP="00BC720D">
      <w:pPr>
        <w:pStyle w:val="Piedepgina"/>
        <w:jc w:val="both"/>
        <w:rPr>
          <w:b/>
          <w:kern w:val="16"/>
          <w:szCs w:val="24"/>
        </w:rPr>
      </w:pPr>
      <w:r w:rsidRPr="00A95DB2">
        <w:rPr>
          <w:b/>
          <w:kern w:val="16"/>
          <w:szCs w:val="24"/>
        </w:rPr>
        <w:t>II. CONTENIDO</w:t>
      </w:r>
      <w:r w:rsidR="00EE7CA2" w:rsidRPr="00A95DB2">
        <w:rPr>
          <w:b/>
          <w:kern w:val="16"/>
          <w:szCs w:val="24"/>
        </w:rPr>
        <w:t xml:space="preserve"> </w:t>
      </w:r>
      <w:r w:rsidR="00233B4C" w:rsidRPr="00A95DB2">
        <w:rPr>
          <w:b/>
          <w:kern w:val="16"/>
          <w:szCs w:val="24"/>
        </w:rPr>
        <w:t xml:space="preserve">DEL PROYECTO NORMATIVO </w:t>
      </w:r>
    </w:p>
    <w:p w14:paraId="032754AA" w14:textId="07FEA7C9" w:rsidR="00BC720D" w:rsidRPr="00A95DB2" w:rsidRDefault="00BC720D" w:rsidP="00BC720D">
      <w:pPr>
        <w:pStyle w:val="Piedepgina"/>
        <w:jc w:val="both"/>
        <w:rPr>
          <w:kern w:val="16"/>
          <w:szCs w:val="24"/>
        </w:rPr>
      </w:pPr>
    </w:p>
    <w:p w14:paraId="4F776C30" w14:textId="77777777" w:rsidR="006A4EF1" w:rsidRPr="00A95DB2" w:rsidRDefault="006A4EF1" w:rsidP="00BC720D">
      <w:pPr>
        <w:pStyle w:val="Piedepgina"/>
        <w:jc w:val="both"/>
        <w:rPr>
          <w:kern w:val="16"/>
          <w:szCs w:val="24"/>
        </w:rPr>
      </w:pPr>
    </w:p>
    <w:p w14:paraId="0B1F7242" w14:textId="1FEF77CE" w:rsidR="002725D3" w:rsidRPr="00A95DB2" w:rsidRDefault="008D0CFE" w:rsidP="002725D3">
      <w:pPr>
        <w:pStyle w:val="Piedepgina"/>
        <w:jc w:val="both"/>
        <w:rPr>
          <w:kern w:val="16"/>
          <w:szCs w:val="24"/>
        </w:rPr>
      </w:pPr>
      <w:r w:rsidRPr="00A95DB2">
        <w:rPr>
          <w:kern w:val="16"/>
          <w:szCs w:val="24"/>
        </w:rPr>
        <w:t>El objeto del anteproyecto de l</w:t>
      </w:r>
      <w:r w:rsidR="008A48CF" w:rsidRPr="00A95DB2">
        <w:rPr>
          <w:kern w:val="16"/>
          <w:szCs w:val="24"/>
        </w:rPr>
        <w:t xml:space="preserve">ey es </w:t>
      </w:r>
      <w:r w:rsidR="002725D3" w:rsidRPr="00A95DB2">
        <w:rPr>
          <w:kern w:val="16"/>
          <w:szCs w:val="24"/>
        </w:rPr>
        <w:t xml:space="preserve">la definición de los derechos y </w:t>
      </w:r>
      <w:r w:rsidR="001B764D" w:rsidRPr="00A95DB2">
        <w:rPr>
          <w:kern w:val="16"/>
          <w:szCs w:val="24"/>
        </w:rPr>
        <w:t xml:space="preserve">las </w:t>
      </w:r>
      <w:r w:rsidR="002725D3" w:rsidRPr="00A95DB2">
        <w:rPr>
          <w:kern w:val="16"/>
          <w:szCs w:val="24"/>
        </w:rPr>
        <w:t>obligaciones de las personas para la mejora de su empleabilidad, de los principios de actuación de los poderes públicos en materia de políticas de empleo, la creación de la Red Vasca de Empleo, la ordenación y gestión de su cartera de servicios y de los programas complementarios para la mejora de la empleabilidad. Asimismo, tiene por objeto la determinación de las competencias en materia de empleo, del modelo de gobernanza, de la planificación, participación y financiación de las políticas públicas de empleo, y la regulación de Lanbide-Servicio Vasco de Empleo</w:t>
      </w:r>
      <w:r w:rsidR="001B764D" w:rsidRPr="00A95DB2">
        <w:rPr>
          <w:kern w:val="16"/>
          <w:szCs w:val="24"/>
        </w:rPr>
        <w:t xml:space="preserve"> (en adelante Lanbide)</w:t>
      </w:r>
      <w:r w:rsidR="002725D3" w:rsidRPr="00A95DB2">
        <w:rPr>
          <w:kern w:val="16"/>
          <w:szCs w:val="24"/>
        </w:rPr>
        <w:t>.</w:t>
      </w:r>
    </w:p>
    <w:p w14:paraId="2819CCFB" w14:textId="359FA32F" w:rsidR="009147B4" w:rsidRPr="00A95DB2" w:rsidRDefault="009147B4" w:rsidP="000C7510">
      <w:pPr>
        <w:rPr>
          <w:szCs w:val="24"/>
        </w:rPr>
      </w:pPr>
    </w:p>
    <w:p w14:paraId="312D7331" w14:textId="3857238E" w:rsidR="00990072" w:rsidRPr="00A95DB2" w:rsidRDefault="00990072" w:rsidP="005B6A37">
      <w:pPr>
        <w:jc w:val="both"/>
        <w:rPr>
          <w:szCs w:val="24"/>
        </w:rPr>
      </w:pPr>
      <w:r w:rsidRPr="00A95DB2">
        <w:rPr>
          <w:szCs w:val="24"/>
        </w:rPr>
        <w:t xml:space="preserve">Las cuestiones de personal están </w:t>
      </w:r>
      <w:r w:rsidR="00210E1E" w:rsidRPr="00A95DB2">
        <w:rPr>
          <w:szCs w:val="24"/>
        </w:rPr>
        <w:t>reguladas, principalmente, en lo</w:t>
      </w:r>
      <w:r w:rsidRPr="00A95DB2">
        <w:rPr>
          <w:szCs w:val="24"/>
        </w:rPr>
        <w:t xml:space="preserve">s </w:t>
      </w:r>
      <w:r w:rsidR="00210E1E" w:rsidRPr="00A95DB2">
        <w:rPr>
          <w:szCs w:val="24"/>
        </w:rPr>
        <w:t>preceptos siguientes</w:t>
      </w:r>
      <w:r w:rsidRPr="00A95DB2">
        <w:rPr>
          <w:szCs w:val="24"/>
        </w:rPr>
        <w:t>:</w:t>
      </w:r>
    </w:p>
    <w:p w14:paraId="35B4BA22" w14:textId="77777777" w:rsidR="00990072" w:rsidRPr="00A95DB2" w:rsidRDefault="00990072" w:rsidP="005B6A37">
      <w:pPr>
        <w:jc w:val="both"/>
        <w:rPr>
          <w:szCs w:val="24"/>
        </w:rPr>
      </w:pPr>
    </w:p>
    <w:p w14:paraId="091C938B" w14:textId="35B582E9" w:rsidR="000A6E34" w:rsidRPr="00A95DB2" w:rsidRDefault="00990072" w:rsidP="00C52EE3">
      <w:pPr>
        <w:numPr>
          <w:ilvl w:val="0"/>
          <w:numId w:val="4"/>
        </w:numPr>
        <w:jc w:val="both"/>
        <w:rPr>
          <w:szCs w:val="24"/>
        </w:rPr>
      </w:pPr>
      <w:r w:rsidRPr="00A95DB2">
        <w:rPr>
          <w:szCs w:val="24"/>
          <w:u w:val="single"/>
        </w:rPr>
        <w:t>Artículo 86.- Naturaleza, sede y régimen jurídico</w:t>
      </w:r>
      <w:r w:rsidRPr="00A95DB2">
        <w:rPr>
          <w:szCs w:val="24"/>
        </w:rPr>
        <w:t xml:space="preserve">. </w:t>
      </w:r>
    </w:p>
    <w:p w14:paraId="4EAD324F" w14:textId="77777777" w:rsidR="005C00D1" w:rsidRPr="00A95DB2" w:rsidRDefault="005C00D1" w:rsidP="00210E1E">
      <w:pPr>
        <w:ind w:left="709"/>
        <w:jc w:val="both"/>
        <w:rPr>
          <w:szCs w:val="24"/>
        </w:rPr>
      </w:pPr>
    </w:p>
    <w:p w14:paraId="7E227E3E" w14:textId="49DD6D0C" w:rsidR="00210E1E" w:rsidRPr="00A95DB2" w:rsidRDefault="00210E1E" w:rsidP="00C52EE3">
      <w:pPr>
        <w:ind w:left="360"/>
        <w:jc w:val="both"/>
        <w:rPr>
          <w:szCs w:val="24"/>
        </w:rPr>
      </w:pPr>
      <w:r w:rsidRPr="00A95DB2">
        <w:rPr>
          <w:szCs w:val="24"/>
        </w:rPr>
        <w:t>Lanbide se configura como un ente público de derecho privado, adscrito al departamento competente en materia de empleo.</w:t>
      </w:r>
    </w:p>
    <w:p w14:paraId="6F4FF057" w14:textId="77777777" w:rsidR="00D2282A" w:rsidRPr="00A95DB2" w:rsidRDefault="00D2282A" w:rsidP="00210E1E">
      <w:pPr>
        <w:ind w:left="709"/>
        <w:jc w:val="both"/>
        <w:rPr>
          <w:szCs w:val="24"/>
        </w:rPr>
      </w:pPr>
    </w:p>
    <w:p w14:paraId="4408109E" w14:textId="4ADDBBA9" w:rsidR="00990072" w:rsidRPr="00A95DB2" w:rsidRDefault="00990072" w:rsidP="00C52EE3">
      <w:pPr>
        <w:numPr>
          <w:ilvl w:val="0"/>
          <w:numId w:val="4"/>
        </w:numPr>
        <w:jc w:val="both"/>
        <w:rPr>
          <w:szCs w:val="24"/>
        </w:rPr>
      </w:pPr>
      <w:r w:rsidRPr="00A95DB2">
        <w:rPr>
          <w:szCs w:val="24"/>
          <w:u w:val="single"/>
        </w:rPr>
        <w:t>Artículo 89.- Órganos de gobierno</w:t>
      </w:r>
      <w:r w:rsidRPr="00A95DB2">
        <w:rPr>
          <w:szCs w:val="24"/>
        </w:rPr>
        <w:t>.</w:t>
      </w:r>
    </w:p>
    <w:p w14:paraId="37753137" w14:textId="77777777" w:rsidR="005C00D1" w:rsidRPr="00A95DB2" w:rsidRDefault="005C00D1" w:rsidP="005C00D1">
      <w:pPr>
        <w:ind w:left="779"/>
        <w:jc w:val="both"/>
        <w:rPr>
          <w:szCs w:val="24"/>
        </w:rPr>
      </w:pPr>
    </w:p>
    <w:p w14:paraId="248AD53B" w14:textId="77777777" w:rsidR="0033750B" w:rsidRPr="00A95DB2" w:rsidRDefault="00177BFC" w:rsidP="00C52EE3">
      <w:pPr>
        <w:ind w:left="360"/>
        <w:jc w:val="both"/>
        <w:rPr>
          <w:szCs w:val="24"/>
        </w:rPr>
      </w:pPr>
      <w:r w:rsidRPr="00A95DB2">
        <w:rPr>
          <w:szCs w:val="24"/>
        </w:rPr>
        <w:t xml:space="preserve">Son órganos de gobierno de Lanbide el consejo de administración y la dirección general. </w:t>
      </w:r>
    </w:p>
    <w:p w14:paraId="27C3E89F" w14:textId="7E41273A" w:rsidR="00D2282A" w:rsidRPr="00A95DB2" w:rsidRDefault="00D2282A" w:rsidP="00C52EE3">
      <w:pPr>
        <w:ind w:left="360"/>
        <w:jc w:val="both"/>
        <w:rPr>
          <w:szCs w:val="24"/>
        </w:rPr>
      </w:pPr>
      <w:r w:rsidRPr="00A95DB2">
        <w:rPr>
          <w:szCs w:val="24"/>
        </w:rPr>
        <w:lastRenderedPageBreak/>
        <w:t>La dirección general asume la dirección ordinaria del ente. Será nombrada por el Consejo de Gobierno, a propuesta del consejo de administración y ostentará el rango de alto cargo.</w:t>
      </w:r>
    </w:p>
    <w:p w14:paraId="5D9ABB76" w14:textId="77777777" w:rsidR="00D2282A" w:rsidRPr="00A95DB2" w:rsidRDefault="00D2282A" w:rsidP="00D2282A">
      <w:pPr>
        <w:ind w:left="709"/>
        <w:jc w:val="both"/>
        <w:rPr>
          <w:szCs w:val="24"/>
        </w:rPr>
      </w:pPr>
    </w:p>
    <w:p w14:paraId="0AC74276" w14:textId="282826FA" w:rsidR="00990072" w:rsidRPr="00A95DB2" w:rsidRDefault="00990072" w:rsidP="00C52EE3">
      <w:pPr>
        <w:numPr>
          <w:ilvl w:val="0"/>
          <w:numId w:val="4"/>
        </w:numPr>
        <w:jc w:val="both"/>
        <w:rPr>
          <w:szCs w:val="24"/>
          <w:u w:val="single"/>
        </w:rPr>
      </w:pPr>
      <w:r w:rsidRPr="00A95DB2">
        <w:rPr>
          <w:szCs w:val="24"/>
          <w:u w:val="single"/>
        </w:rPr>
        <w:t>Artículo 91.- Estatutos.</w:t>
      </w:r>
    </w:p>
    <w:p w14:paraId="22F1B03A" w14:textId="77777777" w:rsidR="005C00D1" w:rsidRPr="00A95DB2" w:rsidRDefault="005C00D1" w:rsidP="005C00D1">
      <w:pPr>
        <w:ind w:left="779"/>
        <w:jc w:val="both"/>
        <w:rPr>
          <w:szCs w:val="24"/>
        </w:rPr>
      </w:pPr>
    </w:p>
    <w:p w14:paraId="71279D7A" w14:textId="08EBBB57" w:rsidR="005C00D1" w:rsidRPr="00A95DB2" w:rsidRDefault="00B5029D" w:rsidP="00C52EE3">
      <w:pPr>
        <w:ind w:left="360"/>
        <w:jc w:val="both"/>
        <w:rPr>
          <w:szCs w:val="24"/>
        </w:rPr>
      </w:pPr>
      <w:r w:rsidRPr="00A95DB2">
        <w:rPr>
          <w:szCs w:val="24"/>
        </w:rPr>
        <w:t xml:space="preserve">El </w:t>
      </w:r>
      <w:r w:rsidR="007F5A77" w:rsidRPr="00A95DB2">
        <w:rPr>
          <w:szCs w:val="24"/>
        </w:rPr>
        <w:t>Consejo de Gobierno</w:t>
      </w:r>
      <w:r w:rsidRPr="00A95DB2">
        <w:rPr>
          <w:szCs w:val="24"/>
        </w:rPr>
        <w:t xml:space="preserve"> aprobará mediante decreto los estatutos de Lanbide. Estos </w:t>
      </w:r>
      <w:r w:rsidR="005C00D1" w:rsidRPr="00A95DB2">
        <w:rPr>
          <w:szCs w:val="24"/>
        </w:rPr>
        <w:t>identificarán los órganos que tienen atribuido el ejercicio de potestades administrativas.</w:t>
      </w:r>
    </w:p>
    <w:p w14:paraId="260ED26E" w14:textId="77777777" w:rsidR="005C00D1" w:rsidRPr="00A95DB2" w:rsidRDefault="005C00D1" w:rsidP="005C00D1">
      <w:pPr>
        <w:pStyle w:val="Prrafodelista"/>
        <w:rPr>
          <w:szCs w:val="24"/>
          <w:u w:val="single"/>
        </w:rPr>
      </w:pPr>
    </w:p>
    <w:p w14:paraId="2B6F8DB4" w14:textId="5E701C08" w:rsidR="00990072" w:rsidRPr="00A95DB2" w:rsidRDefault="00990072" w:rsidP="00C52EE3">
      <w:pPr>
        <w:numPr>
          <w:ilvl w:val="0"/>
          <w:numId w:val="4"/>
        </w:numPr>
        <w:jc w:val="both"/>
        <w:rPr>
          <w:szCs w:val="24"/>
          <w:u w:val="single"/>
        </w:rPr>
      </w:pPr>
      <w:r w:rsidRPr="00A95DB2">
        <w:rPr>
          <w:szCs w:val="24"/>
          <w:u w:val="single"/>
        </w:rPr>
        <w:t>Artículo 95.- Personal.</w:t>
      </w:r>
    </w:p>
    <w:p w14:paraId="0DF03E5E" w14:textId="77777777" w:rsidR="00375C44" w:rsidRPr="00A95DB2" w:rsidRDefault="00375C44" w:rsidP="00375C44">
      <w:pPr>
        <w:ind w:left="779"/>
        <w:jc w:val="both"/>
        <w:rPr>
          <w:szCs w:val="24"/>
          <w:u w:val="single"/>
        </w:rPr>
      </w:pPr>
    </w:p>
    <w:p w14:paraId="301510E5" w14:textId="62E71DFC" w:rsidR="00375C44" w:rsidRPr="00A95DB2" w:rsidRDefault="00375C44" w:rsidP="00C52EE3">
      <w:pPr>
        <w:numPr>
          <w:ilvl w:val="0"/>
          <w:numId w:val="3"/>
        </w:numPr>
        <w:ind w:left="720"/>
        <w:jc w:val="both"/>
        <w:rPr>
          <w:szCs w:val="24"/>
        </w:rPr>
      </w:pPr>
      <w:r w:rsidRPr="00A95DB2">
        <w:rPr>
          <w:szCs w:val="24"/>
        </w:rPr>
        <w:t xml:space="preserve">El personal al servicio de Lanbide estará integrado, según la naturaleza de las funciones asignadas, por personal laboral y por personal funcionario de los cuerpos y escalas de la Administración de la Comunidad Autónoma de Euskadi (en adelante CAE). </w:t>
      </w:r>
    </w:p>
    <w:p w14:paraId="3BD2E307" w14:textId="77777777" w:rsidR="00375C44" w:rsidRPr="00A95DB2" w:rsidRDefault="00375C44" w:rsidP="00C52EE3">
      <w:pPr>
        <w:ind w:left="360"/>
        <w:jc w:val="both"/>
        <w:rPr>
          <w:szCs w:val="24"/>
        </w:rPr>
      </w:pPr>
    </w:p>
    <w:p w14:paraId="7B40BA7D" w14:textId="6D91EED4" w:rsidR="005C544A" w:rsidRPr="00A95DB2" w:rsidRDefault="00375C44" w:rsidP="00C52EE3">
      <w:pPr>
        <w:numPr>
          <w:ilvl w:val="0"/>
          <w:numId w:val="3"/>
        </w:numPr>
        <w:ind w:left="720"/>
        <w:jc w:val="both"/>
        <w:rPr>
          <w:szCs w:val="24"/>
        </w:rPr>
      </w:pPr>
      <w:r w:rsidRPr="00A95DB2">
        <w:rPr>
          <w:szCs w:val="24"/>
        </w:rPr>
        <w:t>Los puestos de trabajo que comporten el ejercicio de potestades públicas o la salvaguarda de intereses generales quedarán reservados a personal funcionario, que estará sometido a la normativa reguladora de la función pública de la CAE.</w:t>
      </w:r>
    </w:p>
    <w:p w14:paraId="12842BB6" w14:textId="62A387A5" w:rsidR="00590BEB" w:rsidRPr="00A95DB2" w:rsidRDefault="00590BEB" w:rsidP="00C52EE3">
      <w:pPr>
        <w:ind w:left="360"/>
        <w:jc w:val="both"/>
        <w:rPr>
          <w:szCs w:val="24"/>
        </w:rPr>
      </w:pPr>
    </w:p>
    <w:p w14:paraId="3337B39D" w14:textId="558D04A8" w:rsidR="00590BEB" w:rsidRPr="00A95DB2" w:rsidRDefault="00590BEB" w:rsidP="00C52EE3">
      <w:pPr>
        <w:numPr>
          <w:ilvl w:val="0"/>
          <w:numId w:val="3"/>
        </w:numPr>
        <w:ind w:left="720"/>
        <w:jc w:val="both"/>
        <w:rPr>
          <w:szCs w:val="24"/>
        </w:rPr>
      </w:pPr>
      <w:r w:rsidRPr="00A95DB2">
        <w:rPr>
          <w:szCs w:val="24"/>
        </w:rPr>
        <w:t xml:space="preserve">Lanbide determinará el régimen de acceso a sus puestos de trabajo, los requisitos y las características de las pruebas de selección, así como la convocatoria, gestión y resolución de los procedimientos de provisión de puestos de trabajo y promoción profesional, de acuerdo con los principios de publicidad, igualdad, mérito y capacidad. </w:t>
      </w:r>
    </w:p>
    <w:p w14:paraId="26B87AF7" w14:textId="77777777" w:rsidR="00590BEB" w:rsidRPr="00A95DB2" w:rsidRDefault="00590BEB" w:rsidP="00C52EE3">
      <w:pPr>
        <w:ind w:left="360"/>
        <w:jc w:val="both"/>
        <w:rPr>
          <w:szCs w:val="24"/>
        </w:rPr>
      </w:pPr>
    </w:p>
    <w:p w14:paraId="3697AA3F" w14:textId="39F4D701" w:rsidR="00590BEB" w:rsidRPr="00A95DB2" w:rsidRDefault="00590BEB" w:rsidP="00C52EE3">
      <w:pPr>
        <w:numPr>
          <w:ilvl w:val="0"/>
          <w:numId w:val="3"/>
        </w:numPr>
        <w:ind w:left="720"/>
        <w:jc w:val="both"/>
        <w:rPr>
          <w:szCs w:val="24"/>
        </w:rPr>
      </w:pPr>
      <w:r w:rsidRPr="00A95DB2">
        <w:rPr>
          <w:szCs w:val="24"/>
        </w:rPr>
        <w:t xml:space="preserve">Los puestos de trabajo de los órganos de dirección estarán ocupados por personal directivo. Cuando el personal directivo tenga la condición de </w:t>
      </w:r>
      <w:r w:rsidR="007F5A77" w:rsidRPr="00A95DB2">
        <w:rPr>
          <w:szCs w:val="24"/>
        </w:rPr>
        <w:t xml:space="preserve">personal </w:t>
      </w:r>
      <w:r w:rsidRPr="00A95DB2">
        <w:rPr>
          <w:szCs w:val="24"/>
        </w:rPr>
        <w:t>funcionario permanecerá en la situación de servicios especiales. Las retribuciones fijas y periódicas de los puestos directivos se fijarán por el consejo de administración y deberán respetar lo establecido en la Ley 14/1988, de 28 de octubre, de retribuciones de altos cargos.</w:t>
      </w:r>
    </w:p>
    <w:p w14:paraId="2E44CD4D" w14:textId="77777777" w:rsidR="00375C44" w:rsidRPr="00A95DB2" w:rsidRDefault="00375C44" w:rsidP="005C544A">
      <w:pPr>
        <w:ind w:left="779"/>
        <w:jc w:val="both"/>
        <w:rPr>
          <w:szCs w:val="24"/>
          <w:u w:val="single"/>
        </w:rPr>
      </w:pPr>
    </w:p>
    <w:p w14:paraId="6B8F6DF7" w14:textId="5D571520" w:rsidR="00990072" w:rsidRPr="00A95DB2" w:rsidRDefault="00C27959" w:rsidP="00C52EE3">
      <w:pPr>
        <w:numPr>
          <w:ilvl w:val="0"/>
          <w:numId w:val="4"/>
        </w:numPr>
        <w:jc w:val="both"/>
        <w:rPr>
          <w:szCs w:val="24"/>
          <w:u w:val="single"/>
        </w:rPr>
      </w:pPr>
      <w:r w:rsidRPr="00A95DB2">
        <w:rPr>
          <w:szCs w:val="24"/>
          <w:u w:val="single"/>
        </w:rPr>
        <w:t xml:space="preserve">Disposición adicional </w:t>
      </w:r>
      <w:r w:rsidR="00AA2A59" w:rsidRPr="00A95DB2">
        <w:rPr>
          <w:szCs w:val="24"/>
          <w:u w:val="single"/>
        </w:rPr>
        <w:t>tercera. -</w:t>
      </w:r>
      <w:r w:rsidR="00990072" w:rsidRPr="00A95DB2">
        <w:rPr>
          <w:szCs w:val="24"/>
          <w:u w:val="single"/>
        </w:rPr>
        <w:t>Transformaci</w:t>
      </w:r>
      <w:r w:rsidR="00194887" w:rsidRPr="00A95DB2">
        <w:rPr>
          <w:szCs w:val="24"/>
          <w:u w:val="single"/>
        </w:rPr>
        <w:t xml:space="preserve">ón del organismo autónomo de </w:t>
      </w:r>
      <w:r w:rsidR="00990072" w:rsidRPr="00A95DB2">
        <w:rPr>
          <w:szCs w:val="24"/>
          <w:u w:val="single"/>
        </w:rPr>
        <w:t>carácter administrativo Lanbide-Servicio Vasco de Empleo en el ente público de derecho</w:t>
      </w:r>
      <w:r w:rsidR="00A230FE" w:rsidRPr="00A95DB2">
        <w:rPr>
          <w:szCs w:val="24"/>
          <w:u w:val="single"/>
        </w:rPr>
        <w:t xml:space="preserve"> </w:t>
      </w:r>
      <w:r w:rsidR="00990072" w:rsidRPr="00A95DB2">
        <w:rPr>
          <w:szCs w:val="24"/>
          <w:u w:val="single"/>
        </w:rPr>
        <w:t>privado Lanbide-Servicio Vasco de Empleo</w:t>
      </w:r>
      <w:r w:rsidR="00A230FE" w:rsidRPr="00A95DB2">
        <w:rPr>
          <w:szCs w:val="24"/>
          <w:u w:val="single"/>
        </w:rPr>
        <w:t>.</w:t>
      </w:r>
    </w:p>
    <w:p w14:paraId="36B393A5" w14:textId="24A198C2" w:rsidR="00210E1E" w:rsidRPr="00A95DB2" w:rsidRDefault="00210E1E" w:rsidP="00210E1E">
      <w:pPr>
        <w:ind w:left="779"/>
        <w:jc w:val="both"/>
        <w:rPr>
          <w:szCs w:val="24"/>
          <w:u w:val="single"/>
        </w:rPr>
      </w:pPr>
    </w:p>
    <w:p w14:paraId="0E698AB2" w14:textId="2ED0E610" w:rsidR="006B2D4E" w:rsidRPr="00A95DB2" w:rsidRDefault="006B2D4E" w:rsidP="00C52EE3">
      <w:pPr>
        <w:numPr>
          <w:ilvl w:val="0"/>
          <w:numId w:val="5"/>
        </w:numPr>
        <w:ind w:left="720"/>
        <w:jc w:val="both"/>
        <w:rPr>
          <w:szCs w:val="24"/>
          <w:u w:val="single"/>
        </w:rPr>
      </w:pPr>
      <w:r w:rsidRPr="00A95DB2">
        <w:rPr>
          <w:szCs w:val="24"/>
        </w:rPr>
        <w:t xml:space="preserve">El organismo autónomo de carácter administrativo Lanbide se transforma en el ente público de derecho privado Lanbide, conservando su personalidad jurídica. </w:t>
      </w:r>
    </w:p>
    <w:p w14:paraId="1F16B288" w14:textId="77777777" w:rsidR="006B2D4E" w:rsidRPr="00A95DB2" w:rsidRDefault="006B2D4E" w:rsidP="00C52EE3">
      <w:pPr>
        <w:ind w:left="709"/>
        <w:jc w:val="both"/>
        <w:rPr>
          <w:szCs w:val="24"/>
          <w:u w:val="single"/>
        </w:rPr>
      </w:pPr>
    </w:p>
    <w:p w14:paraId="70A78A7F" w14:textId="6ACF3830" w:rsidR="006B2D4E" w:rsidRPr="00A95DB2" w:rsidRDefault="006B2D4E" w:rsidP="00C52EE3">
      <w:pPr>
        <w:numPr>
          <w:ilvl w:val="0"/>
          <w:numId w:val="5"/>
        </w:numPr>
        <w:ind w:left="720"/>
        <w:jc w:val="both"/>
        <w:rPr>
          <w:szCs w:val="24"/>
          <w:u w:val="single"/>
        </w:rPr>
      </w:pPr>
      <w:r w:rsidRPr="00A95DB2">
        <w:rPr>
          <w:szCs w:val="24"/>
        </w:rPr>
        <w:t xml:space="preserve">El personal sujeto a derecho laboral que tuviera concertado contrato de trabajo con el organismo de carácter administrativo Lanbide pasará a integrarse en la plantilla del ente público de derecho privado Lanbide, que lo sucederá de forma universal. La integración se producirá en los mismos grupos, categorías y servicios a que estuvieran adscritos y con los mismos derechos y obligaciones que tuvieran en el momento de la transformación. </w:t>
      </w:r>
    </w:p>
    <w:p w14:paraId="55F8680F" w14:textId="77777777" w:rsidR="006B2D4E" w:rsidRPr="00A95DB2" w:rsidRDefault="006B2D4E" w:rsidP="00C52EE3">
      <w:pPr>
        <w:pStyle w:val="Prrafodelista"/>
        <w:ind w:left="360"/>
        <w:rPr>
          <w:szCs w:val="24"/>
          <w:u w:val="single"/>
        </w:rPr>
      </w:pPr>
    </w:p>
    <w:p w14:paraId="2AAB7B68" w14:textId="77777777" w:rsidR="006B2D4E" w:rsidRPr="00A95DB2" w:rsidRDefault="006B2D4E" w:rsidP="00C52EE3">
      <w:pPr>
        <w:ind w:left="709"/>
        <w:jc w:val="both"/>
        <w:rPr>
          <w:szCs w:val="24"/>
          <w:u w:val="single"/>
        </w:rPr>
      </w:pPr>
    </w:p>
    <w:p w14:paraId="279E6E5E" w14:textId="4F434B22" w:rsidR="00876596" w:rsidRPr="00A95DB2" w:rsidRDefault="006B2D4E" w:rsidP="00C52EE3">
      <w:pPr>
        <w:numPr>
          <w:ilvl w:val="0"/>
          <w:numId w:val="5"/>
        </w:numPr>
        <w:ind w:left="720"/>
        <w:jc w:val="both"/>
        <w:rPr>
          <w:szCs w:val="24"/>
          <w:u w:val="single"/>
        </w:rPr>
      </w:pPr>
      <w:r w:rsidRPr="00A95DB2">
        <w:rPr>
          <w:szCs w:val="24"/>
        </w:rPr>
        <w:t>El personal funcionario adscrito al organismo autónomo de carácter administrativo Lanbide podrá optar, en el plazo y con el procedimiento que reglamentariamente se establezca, por</w:t>
      </w:r>
      <w:r w:rsidR="00876596" w:rsidRPr="00A95DB2">
        <w:rPr>
          <w:szCs w:val="24"/>
        </w:rPr>
        <w:t>:</w:t>
      </w:r>
    </w:p>
    <w:p w14:paraId="63A62FC4" w14:textId="77777777" w:rsidR="00876596" w:rsidRPr="00A95DB2" w:rsidRDefault="00876596" w:rsidP="00C52EE3">
      <w:pPr>
        <w:ind w:left="720"/>
        <w:jc w:val="both"/>
        <w:rPr>
          <w:szCs w:val="24"/>
          <w:u w:val="single"/>
        </w:rPr>
      </w:pPr>
    </w:p>
    <w:p w14:paraId="0CF515A5" w14:textId="2C8C35BF" w:rsidR="00876596" w:rsidRPr="00A95DB2" w:rsidRDefault="00876596" w:rsidP="00C52EE3">
      <w:pPr>
        <w:numPr>
          <w:ilvl w:val="1"/>
          <w:numId w:val="8"/>
        </w:numPr>
        <w:jc w:val="both"/>
        <w:rPr>
          <w:szCs w:val="24"/>
          <w:u w:val="single"/>
        </w:rPr>
      </w:pPr>
      <w:r w:rsidRPr="00A95DB2">
        <w:rPr>
          <w:szCs w:val="24"/>
        </w:rPr>
        <w:t>I</w:t>
      </w:r>
      <w:r w:rsidR="006B2D4E" w:rsidRPr="00A95DB2">
        <w:rPr>
          <w:szCs w:val="24"/>
        </w:rPr>
        <w:t>ntegrarse en la plantilla del personal laboral del ente público de derecho privado Lanbide, con reconocimiento de la antigüedad que les corresponda y quedando en sus cuerpos o escalas de origen en la situación de excedencia voluntaria prevista en el artículo 61.1.a) de la Ley 6/1989, de 6 de Julio, de la función pública vas</w:t>
      </w:r>
      <w:r w:rsidRPr="00A95DB2">
        <w:rPr>
          <w:szCs w:val="24"/>
        </w:rPr>
        <w:t>ca.</w:t>
      </w:r>
    </w:p>
    <w:p w14:paraId="19F6A71F" w14:textId="77777777" w:rsidR="007F5A77" w:rsidRPr="00A95DB2" w:rsidRDefault="007F5A77" w:rsidP="00C52EE3">
      <w:pPr>
        <w:ind w:left="1080"/>
        <w:jc w:val="both"/>
        <w:rPr>
          <w:szCs w:val="24"/>
          <w:u w:val="single"/>
        </w:rPr>
      </w:pPr>
    </w:p>
    <w:p w14:paraId="551D6109" w14:textId="30A67287" w:rsidR="00876596" w:rsidRPr="00A95DB2" w:rsidRDefault="00876596" w:rsidP="00C52EE3">
      <w:pPr>
        <w:numPr>
          <w:ilvl w:val="1"/>
          <w:numId w:val="8"/>
        </w:numPr>
        <w:jc w:val="both"/>
        <w:rPr>
          <w:szCs w:val="24"/>
          <w:u w:val="single"/>
        </w:rPr>
      </w:pPr>
      <w:r w:rsidRPr="00A95DB2">
        <w:rPr>
          <w:szCs w:val="24"/>
        </w:rPr>
        <w:t>P</w:t>
      </w:r>
      <w:r w:rsidR="006B2D4E" w:rsidRPr="00A95DB2">
        <w:rPr>
          <w:szCs w:val="24"/>
        </w:rPr>
        <w:t xml:space="preserve">or acceder a los puestos que pudieran corresponderles de acuerdo con los procedimientos de movilidad previstos en la misma. </w:t>
      </w:r>
    </w:p>
    <w:p w14:paraId="58CD8BDA" w14:textId="77777777" w:rsidR="007F5A77" w:rsidRPr="00A95DB2" w:rsidRDefault="007F5A77" w:rsidP="00C52EE3">
      <w:pPr>
        <w:pStyle w:val="Prrafodelista"/>
        <w:ind w:left="0"/>
        <w:rPr>
          <w:szCs w:val="24"/>
          <w:u w:val="single"/>
        </w:rPr>
      </w:pPr>
    </w:p>
    <w:p w14:paraId="666E0FB5" w14:textId="0570D80F" w:rsidR="006B2D4E" w:rsidRPr="00A95DB2" w:rsidRDefault="006B2D4E" w:rsidP="00C52EE3">
      <w:pPr>
        <w:numPr>
          <w:ilvl w:val="1"/>
          <w:numId w:val="8"/>
        </w:numPr>
        <w:jc w:val="both"/>
        <w:rPr>
          <w:szCs w:val="24"/>
          <w:u w:val="single"/>
        </w:rPr>
      </w:pPr>
      <w:r w:rsidRPr="00A95DB2">
        <w:rPr>
          <w:szCs w:val="24"/>
        </w:rPr>
        <w:t xml:space="preserve">Quienes no ejercitaran la opción de integración en la plantilla de personal laboral se mantendrán en servicio activo en su cuerpo de origen, sin perjuicio de que les resulte de aplicación en su integridad el régimen de esta ley y su normativa de desarrollo. </w:t>
      </w:r>
    </w:p>
    <w:p w14:paraId="043EF098" w14:textId="77777777" w:rsidR="006B2D4E" w:rsidRPr="00A95DB2" w:rsidRDefault="006B2D4E" w:rsidP="00C52EE3">
      <w:pPr>
        <w:ind w:left="349"/>
        <w:jc w:val="both"/>
        <w:rPr>
          <w:szCs w:val="24"/>
          <w:u w:val="single"/>
        </w:rPr>
      </w:pPr>
    </w:p>
    <w:p w14:paraId="3DA15D37" w14:textId="77777777" w:rsidR="003B14A6" w:rsidRPr="00A95DB2" w:rsidRDefault="003B14A6" w:rsidP="00C03B65">
      <w:pPr>
        <w:ind w:left="709"/>
        <w:jc w:val="both"/>
        <w:rPr>
          <w:szCs w:val="24"/>
        </w:rPr>
      </w:pPr>
    </w:p>
    <w:p w14:paraId="03D484DB" w14:textId="0A0F4DAC" w:rsidR="008858A4" w:rsidRPr="00A95DB2" w:rsidRDefault="00BC720D" w:rsidP="008858A4">
      <w:pPr>
        <w:pStyle w:val="Piedepgina"/>
        <w:jc w:val="both"/>
        <w:rPr>
          <w:b/>
          <w:kern w:val="16"/>
          <w:szCs w:val="24"/>
        </w:rPr>
      </w:pPr>
      <w:r w:rsidRPr="00A95DB2">
        <w:rPr>
          <w:b/>
          <w:kern w:val="16"/>
          <w:szCs w:val="24"/>
        </w:rPr>
        <w:t>III. ANÁLISIS DE</w:t>
      </w:r>
      <w:r w:rsidR="00D43F35" w:rsidRPr="00A95DB2">
        <w:rPr>
          <w:b/>
          <w:kern w:val="16"/>
          <w:szCs w:val="24"/>
        </w:rPr>
        <w:t xml:space="preserve"> </w:t>
      </w:r>
      <w:r w:rsidRPr="00A95DB2">
        <w:rPr>
          <w:b/>
          <w:kern w:val="16"/>
          <w:szCs w:val="24"/>
        </w:rPr>
        <w:t>L</w:t>
      </w:r>
      <w:r w:rsidR="00D43F35" w:rsidRPr="00A95DB2">
        <w:rPr>
          <w:b/>
          <w:kern w:val="16"/>
          <w:szCs w:val="24"/>
        </w:rPr>
        <w:t xml:space="preserve">AS CUESTIONES </w:t>
      </w:r>
      <w:r w:rsidR="008858A4" w:rsidRPr="00A95DB2">
        <w:rPr>
          <w:b/>
          <w:kern w:val="16"/>
          <w:szCs w:val="24"/>
        </w:rPr>
        <w:t xml:space="preserve">DEL PROYECTO NORMATIVO QUE AFECTAN AL PERSONAL </w:t>
      </w:r>
    </w:p>
    <w:p w14:paraId="449E8180" w14:textId="77777777" w:rsidR="00BC720D" w:rsidRPr="00A95DB2" w:rsidRDefault="00BC720D" w:rsidP="00BC720D">
      <w:pPr>
        <w:pStyle w:val="Piedepgina"/>
        <w:jc w:val="both"/>
        <w:rPr>
          <w:b/>
          <w:kern w:val="16"/>
          <w:szCs w:val="24"/>
        </w:rPr>
      </w:pPr>
    </w:p>
    <w:p w14:paraId="63D75F68" w14:textId="77777777" w:rsidR="00ED29F8" w:rsidRPr="00A95DB2" w:rsidRDefault="00ED29F8" w:rsidP="00BC720D">
      <w:pPr>
        <w:jc w:val="both"/>
        <w:rPr>
          <w:szCs w:val="24"/>
        </w:rPr>
      </w:pPr>
    </w:p>
    <w:p w14:paraId="015EC723" w14:textId="080285E5" w:rsidR="00590011" w:rsidRPr="00A95DB2" w:rsidRDefault="002C597E" w:rsidP="00BC720D">
      <w:pPr>
        <w:jc w:val="both"/>
        <w:rPr>
          <w:szCs w:val="24"/>
        </w:rPr>
      </w:pPr>
      <w:r w:rsidRPr="00A95DB2">
        <w:rPr>
          <w:szCs w:val="24"/>
        </w:rPr>
        <w:t>El</w:t>
      </w:r>
      <w:r w:rsidR="007B7979" w:rsidRPr="00A95DB2">
        <w:rPr>
          <w:szCs w:val="24"/>
        </w:rPr>
        <w:t xml:space="preserve"> proyecto normativo </w:t>
      </w:r>
      <w:r w:rsidR="00040A66" w:rsidRPr="00A95DB2">
        <w:rPr>
          <w:szCs w:val="24"/>
        </w:rPr>
        <w:t>regula</w:t>
      </w:r>
      <w:r w:rsidRPr="00A95DB2">
        <w:rPr>
          <w:szCs w:val="24"/>
        </w:rPr>
        <w:t xml:space="preserve"> </w:t>
      </w:r>
      <w:r w:rsidR="00040A66" w:rsidRPr="00A95DB2">
        <w:rPr>
          <w:szCs w:val="24"/>
        </w:rPr>
        <w:t xml:space="preserve">varias cuestiones acerca de las cuales esta Dirección debe pronunciarse: </w:t>
      </w:r>
    </w:p>
    <w:p w14:paraId="02B2EA7E" w14:textId="3C93DFB2" w:rsidR="00040A66" w:rsidRPr="00A95DB2" w:rsidRDefault="00040A66" w:rsidP="00BC720D">
      <w:pPr>
        <w:jc w:val="both"/>
        <w:rPr>
          <w:szCs w:val="24"/>
        </w:rPr>
      </w:pPr>
    </w:p>
    <w:p w14:paraId="43664C9C" w14:textId="7DFE22F2" w:rsidR="00430FAA" w:rsidRPr="00A95DB2" w:rsidRDefault="00430FAA" w:rsidP="00C52EE3">
      <w:pPr>
        <w:numPr>
          <w:ilvl w:val="0"/>
          <w:numId w:val="2"/>
        </w:numPr>
        <w:jc w:val="both"/>
        <w:rPr>
          <w:szCs w:val="24"/>
          <w:u w:val="single"/>
        </w:rPr>
      </w:pPr>
      <w:r w:rsidRPr="00A95DB2">
        <w:rPr>
          <w:szCs w:val="24"/>
          <w:u w:val="single"/>
        </w:rPr>
        <w:t>Lanbide como ente público de derecho privado.</w:t>
      </w:r>
    </w:p>
    <w:p w14:paraId="52E6D48B" w14:textId="77777777" w:rsidR="005D3993" w:rsidRPr="00A95DB2" w:rsidRDefault="005D3993" w:rsidP="005D3993">
      <w:pPr>
        <w:ind w:left="720"/>
        <w:jc w:val="both"/>
        <w:rPr>
          <w:szCs w:val="24"/>
          <w:u w:val="single"/>
        </w:rPr>
      </w:pPr>
    </w:p>
    <w:p w14:paraId="7000573D" w14:textId="3502D191" w:rsidR="009B6E42" w:rsidRPr="00A95DB2" w:rsidRDefault="009F5693" w:rsidP="00430FAA">
      <w:pPr>
        <w:ind w:left="720"/>
        <w:jc w:val="both"/>
        <w:rPr>
          <w:szCs w:val="24"/>
        </w:rPr>
      </w:pPr>
      <w:r w:rsidRPr="00A95DB2">
        <w:rPr>
          <w:szCs w:val="24"/>
        </w:rPr>
        <w:t xml:space="preserve">El anteproyecto de </w:t>
      </w:r>
      <w:r w:rsidR="00A61CB0" w:rsidRPr="00A95DB2">
        <w:rPr>
          <w:szCs w:val="24"/>
        </w:rPr>
        <w:t xml:space="preserve">Ley Vasca de Empleo </w:t>
      </w:r>
      <w:r w:rsidRPr="00A95DB2">
        <w:rPr>
          <w:szCs w:val="24"/>
        </w:rPr>
        <w:t xml:space="preserve">se remite </w:t>
      </w:r>
      <w:r w:rsidR="00772316" w:rsidRPr="00A95DB2">
        <w:rPr>
          <w:szCs w:val="24"/>
        </w:rPr>
        <w:t>a la L</w:t>
      </w:r>
      <w:r w:rsidR="008D2476" w:rsidRPr="00A95DB2">
        <w:rPr>
          <w:szCs w:val="24"/>
        </w:rPr>
        <w:t>ey 3/2022, de 12 de mayo, del Sector Público Vasco</w:t>
      </w:r>
      <w:r w:rsidR="00A61CB0" w:rsidRPr="00A95DB2">
        <w:rPr>
          <w:szCs w:val="24"/>
        </w:rPr>
        <w:t>.</w:t>
      </w:r>
    </w:p>
    <w:p w14:paraId="033DC097" w14:textId="0E9C7A2E" w:rsidR="009B6E42" w:rsidRPr="00A95DB2" w:rsidRDefault="009B6E42" w:rsidP="00430FAA">
      <w:pPr>
        <w:ind w:left="720"/>
        <w:jc w:val="both"/>
        <w:rPr>
          <w:szCs w:val="24"/>
        </w:rPr>
      </w:pPr>
    </w:p>
    <w:p w14:paraId="5EA856EF" w14:textId="33D1AB2E" w:rsidR="00A61CB0" w:rsidRPr="00A95DB2" w:rsidRDefault="00A61CB0" w:rsidP="00A61CB0">
      <w:pPr>
        <w:ind w:left="720"/>
        <w:jc w:val="both"/>
        <w:rPr>
          <w:szCs w:val="24"/>
        </w:rPr>
      </w:pPr>
      <w:r w:rsidRPr="00A95DB2">
        <w:rPr>
          <w:szCs w:val="24"/>
        </w:rPr>
        <w:t xml:space="preserve">Conforme al artículo 44 de la Ley </w:t>
      </w:r>
      <w:r w:rsidR="00B12798" w:rsidRPr="00A95DB2">
        <w:rPr>
          <w:szCs w:val="24"/>
        </w:rPr>
        <w:t>del Sector Público Vasco</w:t>
      </w:r>
      <w:r w:rsidRPr="00A95DB2">
        <w:rPr>
          <w:szCs w:val="24"/>
        </w:rPr>
        <w:t>, la constitución de los entes públicos de derecho privado se realizará mediante ley</w:t>
      </w:r>
      <w:r w:rsidR="002C45C7" w:rsidRPr="00A95DB2">
        <w:rPr>
          <w:szCs w:val="24"/>
        </w:rPr>
        <w:t xml:space="preserve"> cuyo contenido mínimo abarcará el personal que se adscribe al ente y su régimen jurídico</w:t>
      </w:r>
      <w:r w:rsidRPr="00A95DB2">
        <w:rPr>
          <w:szCs w:val="24"/>
        </w:rPr>
        <w:t>.</w:t>
      </w:r>
    </w:p>
    <w:p w14:paraId="0DA0D6BC" w14:textId="77777777" w:rsidR="00D443AE" w:rsidRPr="00A95DB2" w:rsidRDefault="00D443AE" w:rsidP="00A61CB0">
      <w:pPr>
        <w:ind w:left="720"/>
        <w:jc w:val="both"/>
        <w:rPr>
          <w:szCs w:val="24"/>
        </w:rPr>
      </w:pPr>
    </w:p>
    <w:p w14:paraId="2407EC36" w14:textId="7567E46F" w:rsidR="00A61CB0" w:rsidRPr="00A95DB2" w:rsidRDefault="00D443AE" w:rsidP="00430FAA">
      <w:pPr>
        <w:ind w:left="720"/>
        <w:jc w:val="both"/>
        <w:rPr>
          <w:szCs w:val="24"/>
        </w:rPr>
      </w:pPr>
      <w:r w:rsidRPr="00A95DB2">
        <w:rPr>
          <w:szCs w:val="24"/>
        </w:rPr>
        <w:t>La ley proyectada establece que, en virtud de la transformación, las relaciones jurídicas, patrimonio, activo y pasivo, medios materiales y personales del organismo autónomo de carácter administrativo Lanbide lo serán del ente público de derecho privado Lanbide.</w:t>
      </w:r>
    </w:p>
    <w:p w14:paraId="6D05DBCA" w14:textId="77777777" w:rsidR="00D443AE" w:rsidRPr="00A95DB2" w:rsidRDefault="00D443AE" w:rsidP="00430FAA">
      <w:pPr>
        <w:ind w:left="720"/>
        <w:jc w:val="both"/>
        <w:rPr>
          <w:szCs w:val="24"/>
        </w:rPr>
      </w:pPr>
    </w:p>
    <w:p w14:paraId="543925F8" w14:textId="3E3F5F94" w:rsidR="00D0233F" w:rsidRPr="00A95DB2" w:rsidRDefault="00A95DB2" w:rsidP="00430FAA">
      <w:pPr>
        <w:ind w:left="720"/>
        <w:jc w:val="both"/>
        <w:rPr>
          <w:szCs w:val="24"/>
        </w:rPr>
      </w:pPr>
      <w:r w:rsidRPr="00A95DB2">
        <w:rPr>
          <w:szCs w:val="24"/>
        </w:rPr>
        <w:t>Asimismo</w:t>
      </w:r>
      <w:r w:rsidR="00AB41D2" w:rsidRPr="00A95DB2">
        <w:rPr>
          <w:szCs w:val="24"/>
        </w:rPr>
        <w:t xml:space="preserve">, </w:t>
      </w:r>
      <w:r w:rsidR="009B6E42" w:rsidRPr="00A95DB2">
        <w:rPr>
          <w:szCs w:val="24"/>
        </w:rPr>
        <w:t>e</w:t>
      </w:r>
      <w:r w:rsidR="008B5084" w:rsidRPr="00A95DB2">
        <w:rPr>
          <w:szCs w:val="24"/>
        </w:rPr>
        <w:t xml:space="preserve">stablece que </w:t>
      </w:r>
      <w:r w:rsidR="001F61AE" w:rsidRPr="00A95DB2">
        <w:rPr>
          <w:szCs w:val="24"/>
        </w:rPr>
        <w:t>Lanbide</w:t>
      </w:r>
      <w:r w:rsidR="009B6E42" w:rsidRPr="00A95DB2">
        <w:rPr>
          <w:szCs w:val="24"/>
        </w:rPr>
        <w:t>,</w:t>
      </w:r>
      <w:r w:rsidR="001F61AE" w:rsidRPr="00A95DB2">
        <w:rPr>
          <w:szCs w:val="24"/>
        </w:rPr>
        <w:t xml:space="preserve"> en sus </w:t>
      </w:r>
      <w:r w:rsidR="00DD6E49" w:rsidRPr="00A95DB2">
        <w:rPr>
          <w:szCs w:val="24"/>
        </w:rPr>
        <w:t>relaciones jurídicas con terceros</w:t>
      </w:r>
      <w:r w:rsidR="009B6E42" w:rsidRPr="00A95DB2">
        <w:rPr>
          <w:szCs w:val="24"/>
        </w:rPr>
        <w:t>,</w:t>
      </w:r>
      <w:r w:rsidR="00DD6E49" w:rsidRPr="00A95DB2">
        <w:rPr>
          <w:szCs w:val="24"/>
        </w:rPr>
        <w:t xml:space="preserve"> </w:t>
      </w:r>
      <w:r w:rsidR="00183E38" w:rsidRPr="00A95DB2">
        <w:rPr>
          <w:szCs w:val="24"/>
        </w:rPr>
        <w:t xml:space="preserve">se </w:t>
      </w:r>
      <w:r w:rsidR="001F61AE" w:rsidRPr="00A95DB2">
        <w:rPr>
          <w:szCs w:val="24"/>
        </w:rPr>
        <w:t xml:space="preserve">someterá al </w:t>
      </w:r>
      <w:r w:rsidR="00DD6E49" w:rsidRPr="00A95DB2">
        <w:rPr>
          <w:szCs w:val="24"/>
        </w:rPr>
        <w:t>derecho privado</w:t>
      </w:r>
      <w:r w:rsidR="009B6E42" w:rsidRPr="00A95DB2">
        <w:rPr>
          <w:szCs w:val="24"/>
        </w:rPr>
        <w:t>,</w:t>
      </w:r>
      <w:r w:rsidR="001F61AE" w:rsidRPr="00A95DB2">
        <w:rPr>
          <w:szCs w:val="24"/>
        </w:rPr>
        <w:t xml:space="preserve"> y </w:t>
      </w:r>
      <w:r w:rsidR="00183E38" w:rsidRPr="00A95DB2">
        <w:rPr>
          <w:szCs w:val="24"/>
        </w:rPr>
        <w:t>al derecho administrativo en el ejercicio de potestades administrativas, en su funcionamiento interno</w:t>
      </w:r>
      <w:r w:rsidR="001A51AF" w:rsidRPr="00A95DB2">
        <w:rPr>
          <w:szCs w:val="24"/>
        </w:rPr>
        <w:t xml:space="preserve"> y</w:t>
      </w:r>
      <w:r w:rsidR="00183E38" w:rsidRPr="00A95DB2">
        <w:rPr>
          <w:szCs w:val="24"/>
        </w:rPr>
        <w:t xml:space="preserve"> en la formación de la voluntad de sus órganos, entre</w:t>
      </w:r>
      <w:r w:rsidR="001A51AF" w:rsidRPr="00A95DB2">
        <w:rPr>
          <w:szCs w:val="24"/>
        </w:rPr>
        <w:t xml:space="preserve"> otras materias.</w:t>
      </w:r>
    </w:p>
    <w:p w14:paraId="73E4B838" w14:textId="77777777" w:rsidR="00D0233F" w:rsidRPr="00A95DB2" w:rsidRDefault="00D0233F" w:rsidP="00430FAA">
      <w:pPr>
        <w:ind w:left="720"/>
        <w:jc w:val="both"/>
        <w:rPr>
          <w:szCs w:val="24"/>
        </w:rPr>
      </w:pPr>
    </w:p>
    <w:p w14:paraId="418EC3B8" w14:textId="0EA349E8" w:rsidR="00D0233F" w:rsidRPr="00A95DB2" w:rsidRDefault="004D0064" w:rsidP="00B027EB">
      <w:pPr>
        <w:ind w:left="720"/>
        <w:jc w:val="both"/>
        <w:rPr>
          <w:szCs w:val="24"/>
        </w:rPr>
      </w:pPr>
      <w:r w:rsidRPr="00A95DB2">
        <w:rPr>
          <w:szCs w:val="24"/>
        </w:rPr>
        <w:t>Se d</w:t>
      </w:r>
      <w:r w:rsidR="00B027EB" w:rsidRPr="00A95DB2">
        <w:rPr>
          <w:szCs w:val="24"/>
        </w:rPr>
        <w:t xml:space="preserve">elega en los estatutos futuros de Lanbide la identificación de </w:t>
      </w:r>
      <w:r w:rsidR="00D0233F" w:rsidRPr="00A95DB2">
        <w:rPr>
          <w:szCs w:val="24"/>
        </w:rPr>
        <w:t>los órganos que t</w:t>
      </w:r>
      <w:r w:rsidR="00B027EB" w:rsidRPr="00A95DB2">
        <w:rPr>
          <w:szCs w:val="24"/>
        </w:rPr>
        <w:t>enga</w:t>
      </w:r>
      <w:r w:rsidR="000E7E72" w:rsidRPr="00A95DB2">
        <w:rPr>
          <w:szCs w:val="24"/>
        </w:rPr>
        <w:t>n</w:t>
      </w:r>
      <w:r w:rsidR="00D0233F" w:rsidRPr="00A95DB2">
        <w:rPr>
          <w:szCs w:val="24"/>
        </w:rPr>
        <w:t xml:space="preserve"> atribuid</w:t>
      </w:r>
      <w:r w:rsidR="004F59D4">
        <w:rPr>
          <w:szCs w:val="24"/>
        </w:rPr>
        <w:t>o</w:t>
      </w:r>
      <w:r w:rsidR="00B027EB" w:rsidRPr="00A95DB2">
        <w:rPr>
          <w:szCs w:val="24"/>
        </w:rPr>
        <w:t xml:space="preserve"> </w:t>
      </w:r>
      <w:r w:rsidR="00D0233F" w:rsidRPr="00A95DB2">
        <w:rPr>
          <w:szCs w:val="24"/>
        </w:rPr>
        <w:t xml:space="preserve">el ejercicio de </w:t>
      </w:r>
      <w:r w:rsidR="00A95DB2" w:rsidRPr="00A95DB2">
        <w:rPr>
          <w:szCs w:val="24"/>
        </w:rPr>
        <w:t>potestades</w:t>
      </w:r>
      <w:r w:rsidR="00D0233F" w:rsidRPr="00A95DB2">
        <w:rPr>
          <w:szCs w:val="24"/>
        </w:rPr>
        <w:t xml:space="preserve"> públicas</w:t>
      </w:r>
      <w:r w:rsidR="008B5084" w:rsidRPr="00A95DB2">
        <w:rPr>
          <w:szCs w:val="24"/>
        </w:rPr>
        <w:t>, según lo dispuesto en el artículo 39, apartado 4, de la Ley del Sector Público Vasco</w:t>
      </w:r>
      <w:r w:rsidR="00D0233F" w:rsidRPr="00A95DB2">
        <w:rPr>
          <w:szCs w:val="24"/>
        </w:rPr>
        <w:t xml:space="preserve">. </w:t>
      </w:r>
      <w:r w:rsidR="00183E38" w:rsidRPr="00A95DB2">
        <w:rPr>
          <w:szCs w:val="24"/>
        </w:rPr>
        <w:t xml:space="preserve"> </w:t>
      </w:r>
      <w:r w:rsidR="00DD6E49" w:rsidRPr="00A95DB2">
        <w:rPr>
          <w:szCs w:val="24"/>
        </w:rPr>
        <w:t xml:space="preserve"> </w:t>
      </w:r>
    </w:p>
    <w:p w14:paraId="0112AAB9" w14:textId="77777777" w:rsidR="00D0233F" w:rsidRPr="00A95DB2" w:rsidRDefault="00D0233F" w:rsidP="00430FAA">
      <w:pPr>
        <w:ind w:left="720"/>
        <w:jc w:val="both"/>
        <w:rPr>
          <w:szCs w:val="24"/>
        </w:rPr>
      </w:pPr>
    </w:p>
    <w:p w14:paraId="5CE274C3" w14:textId="61DEA284" w:rsidR="000E7E72" w:rsidRPr="00A95DB2" w:rsidRDefault="00B12798" w:rsidP="000E7E72">
      <w:pPr>
        <w:ind w:left="720"/>
        <w:jc w:val="both"/>
        <w:rPr>
          <w:szCs w:val="24"/>
          <w:lang w:val="es-ES"/>
        </w:rPr>
      </w:pPr>
      <w:r w:rsidRPr="00A95DB2">
        <w:rPr>
          <w:szCs w:val="24"/>
        </w:rPr>
        <w:t xml:space="preserve">El anteproyecto de Ley </w:t>
      </w:r>
      <w:r w:rsidR="004D0064" w:rsidRPr="00A95DB2">
        <w:rPr>
          <w:szCs w:val="24"/>
        </w:rPr>
        <w:t>c</w:t>
      </w:r>
      <w:r w:rsidR="008B5084" w:rsidRPr="00A95DB2">
        <w:rPr>
          <w:szCs w:val="24"/>
        </w:rPr>
        <w:t xml:space="preserve">alifica de alto cargo a la persona titular de la dirección general de Lanbide, en sintonía con el </w:t>
      </w:r>
      <w:r w:rsidR="000C2CAE" w:rsidRPr="00A95DB2">
        <w:rPr>
          <w:szCs w:val="24"/>
        </w:rPr>
        <w:t>artículo 13. 4. d)</w:t>
      </w:r>
      <w:r w:rsidR="008B5084" w:rsidRPr="00A95DB2">
        <w:rPr>
          <w:szCs w:val="24"/>
        </w:rPr>
        <w:t xml:space="preserve"> de la Ley del Sector Público Vasco. En consecuencia, se le aplicará el régimen jur</w:t>
      </w:r>
      <w:r w:rsidR="0063316E" w:rsidRPr="00A95DB2">
        <w:rPr>
          <w:szCs w:val="24"/>
        </w:rPr>
        <w:t>ídico de este personal</w:t>
      </w:r>
      <w:r w:rsidR="000E7E72" w:rsidRPr="00A95DB2">
        <w:rPr>
          <w:szCs w:val="24"/>
        </w:rPr>
        <w:t xml:space="preserve">: </w:t>
      </w:r>
      <w:r w:rsidR="00C51934" w:rsidRPr="00A95DB2">
        <w:rPr>
          <w:szCs w:val="24"/>
        </w:rPr>
        <w:t xml:space="preserve">la </w:t>
      </w:r>
      <w:r w:rsidR="000E7E72" w:rsidRPr="00A95DB2">
        <w:rPr>
          <w:szCs w:val="24"/>
        </w:rPr>
        <w:t xml:space="preserve">Ley 14/1988, de 28 de </w:t>
      </w:r>
      <w:r w:rsidR="00A95DB2" w:rsidRPr="00A95DB2">
        <w:rPr>
          <w:szCs w:val="24"/>
        </w:rPr>
        <w:t>octubre</w:t>
      </w:r>
      <w:r w:rsidR="000E7E72" w:rsidRPr="00A95DB2">
        <w:rPr>
          <w:szCs w:val="24"/>
        </w:rPr>
        <w:t>, de Retribuciones de Altos Cargos</w:t>
      </w:r>
      <w:r w:rsidR="000D2A8F" w:rsidRPr="00A95DB2">
        <w:rPr>
          <w:szCs w:val="24"/>
        </w:rPr>
        <w:t>,</w:t>
      </w:r>
      <w:r w:rsidR="000E7E72" w:rsidRPr="00A95DB2">
        <w:rPr>
          <w:szCs w:val="24"/>
        </w:rPr>
        <w:t xml:space="preserve"> </w:t>
      </w:r>
      <w:r w:rsidR="00C51934" w:rsidRPr="00A95DB2">
        <w:rPr>
          <w:szCs w:val="24"/>
        </w:rPr>
        <w:t xml:space="preserve">la </w:t>
      </w:r>
      <w:r w:rsidR="000E7E72" w:rsidRPr="00A95DB2">
        <w:rPr>
          <w:szCs w:val="24"/>
          <w:lang w:val="es-ES"/>
        </w:rPr>
        <w:t>Ley 1/2014, de 26 de junio, Reguladora del Código de Conducta y de los Conflictos de Intereses de los Cargos Públicos</w:t>
      </w:r>
      <w:r w:rsidR="000D2A8F" w:rsidRPr="00A95DB2">
        <w:rPr>
          <w:szCs w:val="24"/>
          <w:lang w:val="es-ES"/>
        </w:rPr>
        <w:t>, entre otras</w:t>
      </w:r>
      <w:r w:rsidR="00C51934" w:rsidRPr="00A95DB2">
        <w:rPr>
          <w:szCs w:val="24"/>
          <w:lang w:val="es-ES"/>
        </w:rPr>
        <w:t xml:space="preserve"> normas</w:t>
      </w:r>
      <w:r w:rsidR="000D2A8F" w:rsidRPr="00A95DB2">
        <w:rPr>
          <w:szCs w:val="24"/>
          <w:lang w:val="es-ES"/>
        </w:rPr>
        <w:t>.</w:t>
      </w:r>
      <w:r w:rsidR="000E7E72" w:rsidRPr="00A95DB2">
        <w:rPr>
          <w:szCs w:val="24"/>
          <w:lang w:val="es-ES"/>
        </w:rPr>
        <w:t xml:space="preserve"> </w:t>
      </w:r>
    </w:p>
    <w:p w14:paraId="105746FA" w14:textId="2A7D3203" w:rsidR="0063316E" w:rsidRPr="00A95DB2" w:rsidRDefault="0063316E" w:rsidP="00430FAA">
      <w:pPr>
        <w:ind w:left="720"/>
        <w:jc w:val="both"/>
        <w:rPr>
          <w:szCs w:val="24"/>
        </w:rPr>
      </w:pPr>
    </w:p>
    <w:p w14:paraId="5904F634" w14:textId="403708C1" w:rsidR="0008658C" w:rsidRPr="00A95DB2" w:rsidRDefault="0013450B" w:rsidP="00C52EE3">
      <w:pPr>
        <w:numPr>
          <w:ilvl w:val="0"/>
          <w:numId w:val="2"/>
        </w:numPr>
        <w:jc w:val="both"/>
        <w:rPr>
          <w:szCs w:val="24"/>
        </w:rPr>
      </w:pPr>
      <w:r w:rsidRPr="00A95DB2">
        <w:rPr>
          <w:szCs w:val="24"/>
          <w:u w:val="single"/>
        </w:rPr>
        <w:t>Puestos de trabajo reservados a personal funcionario</w:t>
      </w:r>
      <w:r w:rsidR="00C95988" w:rsidRPr="00A95DB2">
        <w:rPr>
          <w:szCs w:val="24"/>
        </w:rPr>
        <w:t xml:space="preserve">. </w:t>
      </w:r>
    </w:p>
    <w:p w14:paraId="1A57A7BC" w14:textId="77777777" w:rsidR="00DF18A5" w:rsidRPr="00A95DB2" w:rsidRDefault="00DF18A5" w:rsidP="00DF18A5">
      <w:pPr>
        <w:ind w:left="720"/>
        <w:jc w:val="both"/>
        <w:rPr>
          <w:szCs w:val="24"/>
        </w:rPr>
      </w:pPr>
    </w:p>
    <w:p w14:paraId="3EC36834" w14:textId="4CE6B566" w:rsidR="00933EA9" w:rsidRPr="00A95DB2" w:rsidRDefault="00933EA9" w:rsidP="00933EA9">
      <w:pPr>
        <w:ind w:left="709"/>
        <w:jc w:val="both"/>
        <w:rPr>
          <w:szCs w:val="24"/>
        </w:rPr>
      </w:pPr>
      <w:r w:rsidRPr="00A95DB2">
        <w:rPr>
          <w:szCs w:val="24"/>
        </w:rPr>
        <w:t xml:space="preserve">Lanbide es un organismo autónomo que, </w:t>
      </w:r>
      <w:r w:rsidR="00FD4338">
        <w:rPr>
          <w:szCs w:val="24"/>
        </w:rPr>
        <w:t xml:space="preserve">a </w:t>
      </w:r>
      <w:r w:rsidRPr="00A95DB2">
        <w:rPr>
          <w:szCs w:val="24"/>
        </w:rPr>
        <w:t>partir de la entrada en vigor de</w:t>
      </w:r>
      <w:r w:rsidR="009B6E42" w:rsidRPr="00A95DB2">
        <w:rPr>
          <w:szCs w:val="24"/>
        </w:rPr>
        <w:t xml:space="preserve"> la Ley proyectada</w:t>
      </w:r>
      <w:r w:rsidR="00FD4338">
        <w:rPr>
          <w:szCs w:val="24"/>
        </w:rPr>
        <w:t xml:space="preserve">, se transformaría </w:t>
      </w:r>
      <w:r w:rsidRPr="00A95DB2">
        <w:rPr>
          <w:szCs w:val="24"/>
        </w:rPr>
        <w:t xml:space="preserve">en un ente público de derecho privado. Las razones esgrimidas </w:t>
      </w:r>
      <w:r w:rsidR="00AC55DB" w:rsidRPr="00A95DB2">
        <w:rPr>
          <w:szCs w:val="24"/>
        </w:rPr>
        <w:t>para esta transformación</w:t>
      </w:r>
      <w:r w:rsidRPr="00A95DB2">
        <w:rPr>
          <w:szCs w:val="24"/>
        </w:rPr>
        <w:t xml:space="preserve"> son</w:t>
      </w:r>
      <w:r w:rsidR="00AC55DB" w:rsidRPr="00A95DB2">
        <w:rPr>
          <w:szCs w:val="24"/>
        </w:rPr>
        <w:t>:</w:t>
      </w:r>
      <w:r w:rsidRPr="00A95DB2">
        <w:rPr>
          <w:szCs w:val="24"/>
        </w:rPr>
        <w:t xml:space="preserve"> lograr mayor flexibilidad, dinamismo y especialización profesional en la prestación de los servicios de empleo. </w:t>
      </w:r>
    </w:p>
    <w:p w14:paraId="69817B30" w14:textId="77777777" w:rsidR="00933EA9" w:rsidRPr="00A95DB2" w:rsidRDefault="00933EA9" w:rsidP="00933EA9">
      <w:pPr>
        <w:ind w:left="720"/>
        <w:jc w:val="both"/>
        <w:rPr>
          <w:szCs w:val="24"/>
        </w:rPr>
      </w:pPr>
    </w:p>
    <w:p w14:paraId="78598B8C" w14:textId="58E895D4" w:rsidR="002B0254" w:rsidRPr="00A95DB2" w:rsidRDefault="00933EA9" w:rsidP="003232C4">
      <w:pPr>
        <w:ind w:left="709"/>
        <w:jc w:val="both"/>
        <w:rPr>
          <w:szCs w:val="24"/>
        </w:rPr>
      </w:pPr>
      <w:r w:rsidRPr="00A95DB2">
        <w:rPr>
          <w:szCs w:val="24"/>
        </w:rPr>
        <w:t>Sin embargo, e</w:t>
      </w:r>
      <w:r w:rsidR="00052D6A" w:rsidRPr="00A95DB2">
        <w:rPr>
          <w:szCs w:val="24"/>
        </w:rPr>
        <w:t xml:space="preserve">n el </w:t>
      </w:r>
      <w:r w:rsidR="00133B73" w:rsidRPr="00A95DB2">
        <w:rPr>
          <w:szCs w:val="24"/>
        </w:rPr>
        <w:t>ámbito de las Administraciones p</w:t>
      </w:r>
      <w:r w:rsidR="00052D6A" w:rsidRPr="00A95DB2">
        <w:rPr>
          <w:szCs w:val="24"/>
        </w:rPr>
        <w:t xml:space="preserve">úblicas, </w:t>
      </w:r>
      <w:r w:rsidR="0008658C" w:rsidRPr="00A95DB2">
        <w:rPr>
          <w:szCs w:val="24"/>
        </w:rPr>
        <w:t>l</w:t>
      </w:r>
      <w:r w:rsidR="002B0254" w:rsidRPr="00A95DB2">
        <w:rPr>
          <w:szCs w:val="24"/>
        </w:rPr>
        <w:t>as</w:t>
      </w:r>
      <w:r w:rsidR="00052D6A" w:rsidRPr="00A95DB2">
        <w:rPr>
          <w:szCs w:val="24"/>
        </w:rPr>
        <w:t xml:space="preserve"> funciones </w:t>
      </w:r>
      <w:r w:rsidR="0008658C" w:rsidRPr="00A95DB2">
        <w:rPr>
          <w:szCs w:val="24"/>
        </w:rPr>
        <w:t xml:space="preserve">que impliquen ejercicio de autoridad </w:t>
      </w:r>
      <w:r w:rsidR="00052D6A" w:rsidRPr="00A95DB2">
        <w:rPr>
          <w:szCs w:val="24"/>
        </w:rPr>
        <w:t xml:space="preserve">están reservadas a </w:t>
      </w:r>
      <w:r w:rsidR="002B0254" w:rsidRPr="00A95DB2">
        <w:rPr>
          <w:szCs w:val="24"/>
        </w:rPr>
        <w:t xml:space="preserve">personal </w:t>
      </w:r>
      <w:r w:rsidR="00052D6A" w:rsidRPr="00A95DB2">
        <w:rPr>
          <w:szCs w:val="24"/>
        </w:rPr>
        <w:t>funcionario</w:t>
      </w:r>
      <w:r w:rsidR="002B0254" w:rsidRPr="00A95DB2">
        <w:rPr>
          <w:szCs w:val="24"/>
        </w:rPr>
        <w:t>, en aplicación del artículo 9.2 del Real Decreto Legislativo 5/2015, de 30 de octubre, por el que se aprueba el texto refundido de la Ley del Estatuto Básico del Empleado Público (EBEP)</w:t>
      </w:r>
      <w:r w:rsidR="00D6198E" w:rsidRPr="00A95DB2">
        <w:rPr>
          <w:szCs w:val="24"/>
        </w:rPr>
        <w:t xml:space="preserve"> </w:t>
      </w:r>
      <w:r w:rsidR="005F3342" w:rsidRPr="00A95DB2">
        <w:rPr>
          <w:szCs w:val="24"/>
        </w:rPr>
        <w:t xml:space="preserve">y </w:t>
      </w:r>
      <w:r w:rsidR="0008658C" w:rsidRPr="00A95DB2">
        <w:rPr>
          <w:szCs w:val="24"/>
        </w:rPr>
        <w:t xml:space="preserve">del </w:t>
      </w:r>
      <w:r w:rsidR="005F3342" w:rsidRPr="00A95DB2">
        <w:rPr>
          <w:szCs w:val="24"/>
        </w:rPr>
        <w:t>artículo 19.2.e) de la Ley 6/1989, de 6 de julio, de la Función Pública Vasca (LFPV).</w:t>
      </w:r>
      <w:r w:rsidR="005F3342" w:rsidRPr="00A95DB2">
        <w:rPr>
          <w:szCs w:val="24"/>
        </w:rPr>
        <w:cr/>
      </w:r>
    </w:p>
    <w:p w14:paraId="443ED467" w14:textId="52F1F0B3" w:rsidR="0078500E" w:rsidRPr="00A95DB2" w:rsidRDefault="008F539D" w:rsidP="003232C4">
      <w:pPr>
        <w:ind w:left="709"/>
        <w:jc w:val="both"/>
        <w:rPr>
          <w:szCs w:val="24"/>
        </w:rPr>
      </w:pPr>
      <w:r w:rsidRPr="00A95DB2">
        <w:rPr>
          <w:szCs w:val="24"/>
        </w:rPr>
        <w:t>En consecuencia, l</w:t>
      </w:r>
      <w:r w:rsidR="003232C4" w:rsidRPr="00A95DB2">
        <w:rPr>
          <w:szCs w:val="24"/>
        </w:rPr>
        <w:t>o</w:t>
      </w:r>
      <w:r w:rsidR="0078500E" w:rsidRPr="00A95DB2">
        <w:rPr>
          <w:szCs w:val="24"/>
        </w:rPr>
        <w:t xml:space="preserve">s puestos de trabajo </w:t>
      </w:r>
      <w:r w:rsidR="00F806F3" w:rsidRPr="00A95DB2">
        <w:rPr>
          <w:szCs w:val="24"/>
        </w:rPr>
        <w:t xml:space="preserve">que ejerciten funciones </w:t>
      </w:r>
      <w:r w:rsidR="00AC55DB" w:rsidRPr="00A95DB2">
        <w:rPr>
          <w:szCs w:val="24"/>
        </w:rPr>
        <w:t xml:space="preserve">que impliquen ejercicio de autoridad, </w:t>
      </w:r>
      <w:r w:rsidR="00430FAA" w:rsidRPr="00A95DB2">
        <w:rPr>
          <w:szCs w:val="24"/>
        </w:rPr>
        <w:t xml:space="preserve">entre otras, </w:t>
      </w:r>
      <w:r w:rsidR="00AC55DB" w:rsidRPr="00A95DB2">
        <w:rPr>
          <w:szCs w:val="24"/>
        </w:rPr>
        <w:t>asesoramiento legal preceptiv</w:t>
      </w:r>
      <w:r w:rsidR="0049791F" w:rsidRPr="00A95DB2">
        <w:rPr>
          <w:szCs w:val="24"/>
        </w:rPr>
        <w:t>o</w:t>
      </w:r>
      <w:r w:rsidR="00AC55DB" w:rsidRPr="00A95DB2">
        <w:rPr>
          <w:szCs w:val="24"/>
        </w:rPr>
        <w:t xml:space="preserve">, </w:t>
      </w:r>
      <w:r w:rsidR="00A95DB2" w:rsidRPr="00A95DB2">
        <w:rPr>
          <w:szCs w:val="24"/>
        </w:rPr>
        <w:t>fe</w:t>
      </w:r>
      <w:r w:rsidR="00AC55DB" w:rsidRPr="00A95DB2">
        <w:rPr>
          <w:szCs w:val="24"/>
        </w:rPr>
        <w:t xml:space="preserve"> pública, inspección, control o fiscalización de la gestión económica financiera</w:t>
      </w:r>
      <w:r w:rsidR="00430FAA" w:rsidRPr="00A95DB2">
        <w:rPr>
          <w:szCs w:val="24"/>
        </w:rPr>
        <w:t>,</w:t>
      </w:r>
      <w:r w:rsidR="00AC55DB" w:rsidRPr="00A95DB2">
        <w:rPr>
          <w:szCs w:val="24"/>
        </w:rPr>
        <w:t xml:space="preserve"> </w:t>
      </w:r>
      <w:r w:rsidR="001271C1" w:rsidRPr="00A95DB2">
        <w:rPr>
          <w:szCs w:val="24"/>
        </w:rPr>
        <w:t xml:space="preserve">y </w:t>
      </w:r>
      <w:r w:rsidR="0049791F" w:rsidRPr="00A95DB2">
        <w:rPr>
          <w:szCs w:val="24"/>
        </w:rPr>
        <w:t xml:space="preserve">potestad </w:t>
      </w:r>
      <w:r w:rsidR="001271C1" w:rsidRPr="00A95DB2">
        <w:rPr>
          <w:szCs w:val="24"/>
        </w:rPr>
        <w:t>sancionadora</w:t>
      </w:r>
      <w:r w:rsidR="00430FAA" w:rsidRPr="00A95DB2">
        <w:rPr>
          <w:szCs w:val="24"/>
        </w:rPr>
        <w:t xml:space="preserve"> </w:t>
      </w:r>
      <w:r w:rsidR="0078500E" w:rsidRPr="00A95DB2">
        <w:rPr>
          <w:szCs w:val="24"/>
        </w:rPr>
        <w:t>quedan reservado</w:t>
      </w:r>
      <w:r w:rsidR="003232C4" w:rsidRPr="00A95DB2">
        <w:rPr>
          <w:szCs w:val="24"/>
        </w:rPr>
        <w:t xml:space="preserve">s a personal funcionario y </w:t>
      </w:r>
      <w:r w:rsidR="0078500E" w:rsidRPr="00A95DB2">
        <w:rPr>
          <w:szCs w:val="24"/>
        </w:rPr>
        <w:t>no pueden ser ocupados por personal laboral.</w:t>
      </w:r>
    </w:p>
    <w:p w14:paraId="34AB88D8" w14:textId="498D7BE2" w:rsidR="003232C4" w:rsidRPr="00A95DB2" w:rsidRDefault="003232C4" w:rsidP="0078500E">
      <w:pPr>
        <w:ind w:left="720"/>
        <w:jc w:val="both"/>
        <w:rPr>
          <w:szCs w:val="24"/>
        </w:rPr>
      </w:pPr>
    </w:p>
    <w:p w14:paraId="1AFF74FC" w14:textId="5AD87967" w:rsidR="00DD6841" w:rsidRDefault="00F04CA7" w:rsidP="009502BD">
      <w:pPr>
        <w:ind w:left="709"/>
        <w:jc w:val="both"/>
        <w:rPr>
          <w:szCs w:val="24"/>
        </w:rPr>
      </w:pPr>
      <w:r w:rsidRPr="00A95DB2">
        <w:rPr>
          <w:szCs w:val="24"/>
        </w:rPr>
        <w:t xml:space="preserve">En </w:t>
      </w:r>
      <w:r w:rsidR="00831601" w:rsidRPr="00A95DB2">
        <w:rPr>
          <w:szCs w:val="24"/>
        </w:rPr>
        <w:t>Lanbide, a día de hoy, hay 935</w:t>
      </w:r>
      <w:r w:rsidR="00831601" w:rsidRPr="00A95DB2">
        <w:rPr>
          <w:b/>
          <w:szCs w:val="24"/>
        </w:rPr>
        <w:t xml:space="preserve"> </w:t>
      </w:r>
      <w:r w:rsidRPr="00A95DB2">
        <w:rPr>
          <w:szCs w:val="24"/>
        </w:rPr>
        <w:t>puestos de trabajo</w:t>
      </w:r>
      <w:r w:rsidR="00831601" w:rsidRPr="00A95DB2">
        <w:rPr>
          <w:szCs w:val="24"/>
        </w:rPr>
        <w:t xml:space="preserve">, todos ellos reservados </w:t>
      </w:r>
      <w:r w:rsidRPr="00A95DB2">
        <w:rPr>
          <w:szCs w:val="24"/>
        </w:rPr>
        <w:t xml:space="preserve">a personal funcionario. </w:t>
      </w:r>
      <w:r w:rsidR="00831601" w:rsidRPr="00A95DB2">
        <w:rPr>
          <w:szCs w:val="24"/>
        </w:rPr>
        <w:t xml:space="preserve">De ellos, 500 han sido ofertados y </w:t>
      </w:r>
      <w:r w:rsidR="00386859">
        <w:rPr>
          <w:szCs w:val="24"/>
        </w:rPr>
        <w:t xml:space="preserve">están </w:t>
      </w:r>
      <w:r w:rsidR="00831601" w:rsidRPr="00A95DB2">
        <w:rPr>
          <w:szCs w:val="24"/>
        </w:rPr>
        <w:t xml:space="preserve">convocados </w:t>
      </w:r>
      <w:r w:rsidR="00831601" w:rsidRPr="005F6E46">
        <w:rPr>
          <w:szCs w:val="24"/>
        </w:rPr>
        <w:t>l</w:t>
      </w:r>
      <w:r w:rsidR="00ED38A3" w:rsidRPr="005F6E46">
        <w:rPr>
          <w:szCs w:val="24"/>
        </w:rPr>
        <w:t xml:space="preserve">os procesos </w:t>
      </w:r>
      <w:r w:rsidR="00436ADE" w:rsidRPr="005F6E46">
        <w:rPr>
          <w:szCs w:val="24"/>
        </w:rPr>
        <w:t xml:space="preserve">especiales y excepcionales </w:t>
      </w:r>
      <w:r w:rsidR="00B046EC" w:rsidRPr="005F6E46">
        <w:rPr>
          <w:szCs w:val="24"/>
        </w:rPr>
        <w:t xml:space="preserve">de </w:t>
      </w:r>
      <w:r w:rsidR="00436ADE" w:rsidRPr="005F6E46">
        <w:rPr>
          <w:szCs w:val="24"/>
        </w:rPr>
        <w:t xml:space="preserve">consolidación de empleo del </w:t>
      </w:r>
      <w:r w:rsidR="008404C2" w:rsidRPr="005F6E46">
        <w:rPr>
          <w:szCs w:val="24"/>
        </w:rPr>
        <w:t>pe</w:t>
      </w:r>
      <w:r w:rsidR="008404C2" w:rsidRPr="00A95DB2">
        <w:rPr>
          <w:szCs w:val="24"/>
        </w:rPr>
        <w:t xml:space="preserve">rsonal funcionario que los ocupará. </w:t>
      </w:r>
      <w:r w:rsidR="009502BD" w:rsidRPr="00A95DB2">
        <w:rPr>
          <w:szCs w:val="24"/>
        </w:rPr>
        <w:t>Entre otros, se han convocado: 268 puestos de</w:t>
      </w:r>
      <w:r w:rsidR="00F975A0" w:rsidRPr="00A95DB2">
        <w:rPr>
          <w:szCs w:val="24"/>
        </w:rPr>
        <w:t xml:space="preserve"> </w:t>
      </w:r>
      <w:r w:rsidR="009B6E42" w:rsidRPr="00A95DB2">
        <w:rPr>
          <w:szCs w:val="24"/>
        </w:rPr>
        <w:t>l</w:t>
      </w:r>
      <w:r w:rsidR="00F975A0" w:rsidRPr="00A95DB2">
        <w:rPr>
          <w:szCs w:val="24"/>
        </w:rPr>
        <w:t>a</w:t>
      </w:r>
      <w:r w:rsidR="009502BD" w:rsidRPr="00A95DB2">
        <w:rPr>
          <w:szCs w:val="24"/>
        </w:rPr>
        <w:t xml:space="preserve"> Escala de Atención </w:t>
      </w:r>
      <w:r w:rsidR="00A95DB2" w:rsidRPr="00A95DB2">
        <w:rPr>
          <w:szCs w:val="24"/>
        </w:rPr>
        <w:t>Socio laboral</w:t>
      </w:r>
      <w:r w:rsidR="004F59D4">
        <w:rPr>
          <w:szCs w:val="24"/>
        </w:rPr>
        <w:t>,</w:t>
      </w:r>
      <w:r w:rsidR="009502BD" w:rsidRPr="00A95DB2">
        <w:rPr>
          <w:szCs w:val="24"/>
        </w:rPr>
        <w:t xml:space="preserve"> 86 de la Escala Administrativa</w:t>
      </w:r>
      <w:r w:rsidR="001533F5" w:rsidRPr="00A95DB2">
        <w:rPr>
          <w:szCs w:val="24"/>
        </w:rPr>
        <w:t>,</w:t>
      </w:r>
      <w:r w:rsidR="009502BD" w:rsidRPr="00A95DB2">
        <w:rPr>
          <w:szCs w:val="24"/>
        </w:rPr>
        <w:t xml:space="preserve"> 54 </w:t>
      </w:r>
      <w:r w:rsidR="00F975A0" w:rsidRPr="00A95DB2">
        <w:rPr>
          <w:szCs w:val="24"/>
        </w:rPr>
        <w:t>de</w:t>
      </w:r>
      <w:r w:rsidR="009502BD" w:rsidRPr="00A95DB2">
        <w:rPr>
          <w:szCs w:val="24"/>
        </w:rPr>
        <w:t xml:space="preserve"> la Escala Auxiliar Administrativa </w:t>
      </w:r>
      <w:r w:rsidR="001533F5" w:rsidRPr="00A95DB2">
        <w:rPr>
          <w:szCs w:val="24"/>
        </w:rPr>
        <w:t>y 18 puestos de</w:t>
      </w:r>
      <w:r w:rsidR="00F975A0" w:rsidRPr="00A95DB2">
        <w:rPr>
          <w:szCs w:val="24"/>
        </w:rPr>
        <w:t xml:space="preserve"> </w:t>
      </w:r>
      <w:r w:rsidR="001533F5" w:rsidRPr="00A95DB2">
        <w:rPr>
          <w:szCs w:val="24"/>
        </w:rPr>
        <w:t>l</w:t>
      </w:r>
      <w:r w:rsidR="00F975A0" w:rsidRPr="00A95DB2">
        <w:rPr>
          <w:szCs w:val="24"/>
        </w:rPr>
        <w:t>a</w:t>
      </w:r>
      <w:r w:rsidR="001533F5" w:rsidRPr="00A95DB2">
        <w:rPr>
          <w:szCs w:val="24"/>
        </w:rPr>
        <w:t xml:space="preserve"> Escala Jurídica</w:t>
      </w:r>
      <w:r w:rsidR="009502BD" w:rsidRPr="00A95DB2">
        <w:rPr>
          <w:szCs w:val="24"/>
        </w:rPr>
        <w:t xml:space="preserve">. </w:t>
      </w:r>
    </w:p>
    <w:p w14:paraId="6BD5988F" w14:textId="77777777" w:rsidR="00436ADE" w:rsidRDefault="00436ADE" w:rsidP="00EE5DD7">
      <w:pPr>
        <w:ind w:left="709"/>
        <w:jc w:val="both"/>
        <w:rPr>
          <w:szCs w:val="24"/>
        </w:rPr>
      </w:pPr>
    </w:p>
    <w:p w14:paraId="247F59F6" w14:textId="65A7A799" w:rsidR="00EE5DD7" w:rsidRPr="00A95DB2" w:rsidRDefault="00EE5DD7" w:rsidP="00EE5DD7">
      <w:pPr>
        <w:ind w:left="709"/>
        <w:jc w:val="both"/>
        <w:rPr>
          <w:szCs w:val="24"/>
        </w:rPr>
      </w:pPr>
      <w:r>
        <w:rPr>
          <w:szCs w:val="24"/>
        </w:rPr>
        <w:t>Lo</w:t>
      </w:r>
      <w:r w:rsidRPr="00A95DB2">
        <w:rPr>
          <w:szCs w:val="24"/>
        </w:rPr>
        <w:t xml:space="preserve">s puestos </w:t>
      </w:r>
      <w:r>
        <w:rPr>
          <w:szCs w:val="24"/>
        </w:rPr>
        <w:t>de</w:t>
      </w:r>
      <w:r w:rsidRPr="00A95DB2">
        <w:rPr>
          <w:szCs w:val="24"/>
        </w:rPr>
        <w:t xml:space="preserve"> la Escala de Atención Sociolaboral </w:t>
      </w:r>
      <w:r w:rsidRPr="00386859">
        <w:rPr>
          <w:szCs w:val="24"/>
        </w:rPr>
        <w:t>están distribuidos</w:t>
      </w:r>
      <w:r>
        <w:rPr>
          <w:szCs w:val="24"/>
        </w:rPr>
        <w:t xml:space="preserve">: </w:t>
      </w:r>
      <w:r w:rsidRPr="00A95DB2">
        <w:rPr>
          <w:szCs w:val="24"/>
        </w:rPr>
        <w:t>en Lanbide (416 dotaciones)</w:t>
      </w:r>
      <w:r>
        <w:rPr>
          <w:szCs w:val="24"/>
        </w:rPr>
        <w:t xml:space="preserve">, </w:t>
      </w:r>
      <w:r w:rsidRPr="00A95DB2">
        <w:rPr>
          <w:szCs w:val="24"/>
        </w:rPr>
        <w:t xml:space="preserve">en los Departamentos de Igualdad, Justicia y Políticas Sociales (26 dotaciones), de Salud (6 dotaciones) y de Trabajo y Empleo (4 dotaciones).  </w:t>
      </w:r>
    </w:p>
    <w:p w14:paraId="17FF0378" w14:textId="77777777" w:rsidR="00EE5DD7" w:rsidRPr="00A95DB2" w:rsidRDefault="00EE5DD7" w:rsidP="009502BD">
      <w:pPr>
        <w:ind w:left="709"/>
        <w:jc w:val="both"/>
        <w:rPr>
          <w:szCs w:val="24"/>
        </w:rPr>
      </w:pPr>
    </w:p>
    <w:p w14:paraId="3920D3AC" w14:textId="06894E27" w:rsidR="00D23371" w:rsidRDefault="00534070" w:rsidP="002C6AEC">
      <w:pPr>
        <w:ind w:left="709"/>
        <w:jc w:val="both"/>
        <w:rPr>
          <w:szCs w:val="24"/>
        </w:rPr>
      </w:pPr>
      <w:r w:rsidRPr="00A95DB2">
        <w:rPr>
          <w:szCs w:val="24"/>
        </w:rPr>
        <w:t xml:space="preserve">Las funciones más representativas de la </w:t>
      </w:r>
      <w:r w:rsidR="00D23371" w:rsidRPr="00A95DB2">
        <w:rPr>
          <w:szCs w:val="24"/>
        </w:rPr>
        <w:t xml:space="preserve">Escala de Atención Sociolaboral del Cuerpo Superior Facultativo </w:t>
      </w:r>
      <w:r w:rsidRPr="00A95DB2">
        <w:rPr>
          <w:szCs w:val="24"/>
        </w:rPr>
        <w:t>son: Atender consultas; coordinar, inspeccionar y promocionar actividades; elaborar convenios, gestionar acuerdos, planes y programas, ayudas y subvenciones, en materia de empleo y formación para el empleo e inserción laboral, y planificar itinerarios profesionales; ejecutar sentencias, e</w:t>
      </w:r>
      <w:r w:rsidR="002C6AEC" w:rsidRPr="00A95DB2">
        <w:rPr>
          <w:szCs w:val="24"/>
        </w:rPr>
        <w:t xml:space="preserve">n relación con asuntos sociales (artículo 3.19 del Decreto 57/2022, de 3 de mayo, por el que se establecen las funciones de las escalas de los cuerpos especiales de la Administración pública de la Comunidad Autónoma de Euskadi, se regulan las especialidades y se crea la Especialidad en Igualdad de Mujeres y Hombres).  </w:t>
      </w:r>
    </w:p>
    <w:p w14:paraId="5C87E324" w14:textId="60077AAD" w:rsidR="00373250" w:rsidRDefault="00373250" w:rsidP="002C6AEC">
      <w:pPr>
        <w:ind w:left="709"/>
        <w:jc w:val="both"/>
        <w:rPr>
          <w:szCs w:val="24"/>
        </w:rPr>
      </w:pPr>
    </w:p>
    <w:p w14:paraId="19FA3011" w14:textId="1EB6B0CD" w:rsidR="00373250" w:rsidRDefault="00373250" w:rsidP="002C6AEC">
      <w:pPr>
        <w:ind w:left="709"/>
        <w:jc w:val="both"/>
        <w:rPr>
          <w:szCs w:val="24"/>
        </w:rPr>
      </w:pPr>
    </w:p>
    <w:p w14:paraId="71AA3B10" w14:textId="77777777" w:rsidR="00DA6ABF" w:rsidRDefault="00DA6ABF" w:rsidP="003C6E99">
      <w:pPr>
        <w:ind w:left="709"/>
        <w:jc w:val="both"/>
        <w:rPr>
          <w:szCs w:val="24"/>
        </w:rPr>
      </w:pPr>
    </w:p>
    <w:p w14:paraId="60588B70" w14:textId="26EB3302" w:rsidR="003C6E99" w:rsidRPr="00AE3E2B" w:rsidRDefault="003C6E99" w:rsidP="00AE3E2B">
      <w:pPr>
        <w:ind w:left="709"/>
        <w:jc w:val="both"/>
        <w:rPr>
          <w:color w:val="FF0000"/>
          <w:szCs w:val="24"/>
        </w:rPr>
      </w:pPr>
      <w:r w:rsidRPr="003C6E99">
        <w:rPr>
          <w:szCs w:val="24"/>
        </w:rPr>
        <w:t xml:space="preserve">Parte de las funciones </w:t>
      </w:r>
      <w:r w:rsidR="00373250" w:rsidRPr="003C6E99">
        <w:rPr>
          <w:szCs w:val="24"/>
        </w:rPr>
        <w:t xml:space="preserve">de la Escala de Atención Sociolaboral </w:t>
      </w:r>
      <w:r w:rsidRPr="003C6E99">
        <w:rPr>
          <w:szCs w:val="24"/>
        </w:rPr>
        <w:t>son</w:t>
      </w:r>
      <w:r w:rsidR="00373250" w:rsidRPr="003C6E99">
        <w:rPr>
          <w:szCs w:val="24"/>
        </w:rPr>
        <w:t xml:space="preserve"> funciones reservadas a personal funcionario</w:t>
      </w:r>
      <w:r w:rsidRPr="003C6E99">
        <w:rPr>
          <w:szCs w:val="24"/>
        </w:rPr>
        <w:t xml:space="preserve">: </w:t>
      </w:r>
      <w:r w:rsidR="00373250" w:rsidRPr="003C6E99">
        <w:rPr>
          <w:szCs w:val="24"/>
        </w:rPr>
        <w:t>elaborar convenios, gestionar programas, ayudas y subvenciones</w:t>
      </w:r>
      <w:r w:rsidR="00373250" w:rsidRPr="003C6E99">
        <w:t xml:space="preserve"> y </w:t>
      </w:r>
      <w:r w:rsidR="00373250" w:rsidRPr="003C6E99">
        <w:rPr>
          <w:szCs w:val="24"/>
        </w:rPr>
        <w:t>e</w:t>
      </w:r>
      <w:r w:rsidRPr="003C6E99">
        <w:rPr>
          <w:szCs w:val="24"/>
        </w:rPr>
        <w:t>jecutar sentencias, entre otras.</w:t>
      </w:r>
      <w:r>
        <w:rPr>
          <w:color w:val="FF0000"/>
          <w:szCs w:val="24"/>
        </w:rPr>
        <w:t xml:space="preserve"> </w:t>
      </w:r>
      <w:r w:rsidRPr="00672810">
        <w:rPr>
          <w:szCs w:val="24"/>
        </w:rPr>
        <w:t xml:space="preserve">Lo mismo cabe decir del resto de las escalas en las que se agrupan </w:t>
      </w:r>
      <w:r w:rsidR="00AE3E2B">
        <w:rPr>
          <w:szCs w:val="24"/>
        </w:rPr>
        <w:t xml:space="preserve">actualmente </w:t>
      </w:r>
      <w:r w:rsidRPr="00672810">
        <w:rPr>
          <w:szCs w:val="24"/>
        </w:rPr>
        <w:t>los puestos de trabajo de Lanbide: Escala Administrativa, Escala Auxiliar Administrativa</w:t>
      </w:r>
      <w:r w:rsidR="00672810" w:rsidRPr="00672810">
        <w:rPr>
          <w:szCs w:val="24"/>
        </w:rPr>
        <w:t>,</w:t>
      </w:r>
      <w:r w:rsidRPr="00672810">
        <w:rPr>
          <w:szCs w:val="24"/>
        </w:rPr>
        <w:t xml:space="preserve"> Escala Jurídica</w:t>
      </w:r>
      <w:r w:rsidR="00AE3E2B">
        <w:rPr>
          <w:szCs w:val="24"/>
        </w:rPr>
        <w:t>, entre otras.</w:t>
      </w:r>
    </w:p>
    <w:p w14:paraId="14C3DF59" w14:textId="2E175D7C" w:rsidR="00672810" w:rsidRDefault="00672810" w:rsidP="003C6E99">
      <w:pPr>
        <w:ind w:left="709"/>
        <w:jc w:val="both"/>
        <w:rPr>
          <w:color w:val="FF0000"/>
          <w:szCs w:val="24"/>
        </w:rPr>
      </w:pPr>
    </w:p>
    <w:p w14:paraId="25BC6DF2" w14:textId="0102D3E2" w:rsidR="00AE3E2B" w:rsidRPr="005949A1" w:rsidRDefault="00AE3E2B" w:rsidP="00AE3E2B">
      <w:pPr>
        <w:ind w:left="709"/>
        <w:jc w:val="both"/>
        <w:rPr>
          <w:szCs w:val="24"/>
          <w:lang w:val="es-ES"/>
        </w:rPr>
      </w:pPr>
      <w:r w:rsidRPr="005949A1">
        <w:rPr>
          <w:szCs w:val="24"/>
        </w:rPr>
        <w:t xml:space="preserve">Así las cosas, </w:t>
      </w:r>
      <w:r w:rsidR="005F6E46">
        <w:rPr>
          <w:szCs w:val="24"/>
        </w:rPr>
        <w:t xml:space="preserve">en un primer análisis de los </w:t>
      </w:r>
      <w:r w:rsidRPr="005949A1">
        <w:rPr>
          <w:szCs w:val="24"/>
        </w:rPr>
        <w:t xml:space="preserve">puestos de </w:t>
      </w:r>
      <w:r w:rsidR="005F6E46">
        <w:rPr>
          <w:szCs w:val="24"/>
        </w:rPr>
        <w:t xml:space="preserve">trabajo de Lanbide, se </w:t>
      </w:r>
      <w:r w:rsidR="00B467B5">
        <w:rPr>
          <w:szCs w:val="24"/>
        </w:rPr>
        <w:t>concluye</w:t>
      </w:r>
      <w:r w:rsidR="005F6E46">
        <w:rPr>
          <w:szCs w:val="24"/>
        </w:rPr>
        <w:t xml:space="preserve"> que </w:t>
      </w:r>
      <w:r w:rsidR="00B467B5">
        <w:rPr>
          <w:szCs w:val="24"/>
        </w:rPr>
        <w:t xml:space="preserve">la mayoría </w:t>
      </w:r>
      <w:r w:rsidR="005F6E46">
        <w:rPr>
          <w:szCs w:val="24"/>
        </w:rPr>
        <w:t xml:space="preserve">ejercen funciones </w:t>
      </w:r>
      <w:r w:rsidR="00B467B5">
        <w:rPr>
          <w:szCs w:val="24"/>
        </w:rPr>
        <w:t xml:space="preserve">públicas </w:t>
      </w:r>
      <w:r w:rsidR="005F6E46">
        <w:rPr>
          <w:szCs w:val="24"/>
        </w:rPr>
        <w:t>reservada</w:t>
      </w:r>
      <w:r w:rsidRPr="005949A1">
        <w:rPr>
          <w:szCs w:val="24"/>
        </w:rPr>
        <w:t>s a personal funcionario</w:t>
      </w:r>
      <w:r w:rsidR="00B467B5">
        <w:rPr>
          <w:szCs w:val="24"/>
        </w:rPr>
        <w:t>, tal y como sostiene el informe que esta Dirección ha realizado en cumplimiento del artículo 43 de la Ley 3/2022, de 12 de mayo del Sector Público Vasco</w:t>
      </w:r>
      <w:r w:rsidRPr="005949A1">
        <w:rPr>
          <w:szCs w:val="24"/>
        </w:rPr>
        <w:t xml:space="preserve">.   </w:t>
      </w:r>
    </w:p>
    <w:p w14:paraId="516A3B2F" w14:textId="77777777" w:rsidR="00AE3E2B" w:rsidRDefault="00AE3E2B" w:rsidP="003C6E99">
      <w:pPr>
        <w:ind w:left="709"/>
        <w:jc w:val="both"/>
        <w:rPr>
          <w:color w:val="FF0000"/>
          <w:szCs w:val="24"/>
        </w:rPr>
      </w:pPr>
    </w:p>
    <w:p w14:paraId="3A5262F8" w14:textId="791B44AF" w:rsidR="00B07DE0" w:rsidRPr="00A95DB2" w:rsidRDefault="003C1B09" w:rsidP="00C52EE3">
      <w:pPr>
        <w:numPr>
          <w:ilvl w:val="0"/>
          <w:numId w:val="2"/>
        </w:numPr>
        <w:jc w:val="both"/>
        <w:rPr>
          <w:szCs w:val="24"/>
        </w:rPr>
      </w:pPr>
      <w:r w:rsidRPr="00A95DB2">
        <w:rPr>
          <w:szCs w:val="24"/>
          <w:u w:val="single"/>
        </w:rPr>
        <w:t>Personal</w:t>
      </w:r>
      <w:r w:rsidR="004A1080" w:rsidRPr="00A95DB2">
        <w:rPr>
          <w:szCs w:val="24"/>
          <w:u w:val="single"/>
        </w:rPr>
        <w:t xml:space="preserve"> </w:t>
      </w:r>
      <w:r w:rsidR="009C481A" w:rsidRPr="00A95DB2">
        <w:rPr>
          <w:szCs w:val="24"/>
          <w:u w:val="single"/>
        </w:rPr>
        <w:t>de Lanbide</w:t>
      </w:r>
      <w:r w:rsidR="00EF030E" w:rsidRPr="00A95DB2">
        <w:rPr>
          <w:szCs w:val="24"/>
        </w:rPr>
        <w:t>.</w:t>
      </w:r>
    </w:p>
    <w:p w14:paraId="646BB5AD" w14:textId="36FB720F" w:rsidR="004A1080" w:rsidRPr="00A95DB2" w:rsidRDefault="004A1080" w:rsidP="004A1080">
      <w:pPr>
        <w:jc w:val="both"/>
        <w:rPr>
          <w:szCs w:val="24"/>
        </w:rPr>
      </w:pPr>
    </w:p>
    <w:p w14:paraId="29E9B490" w14:textId="333E56D9" w:rsidR="004A1080" w:rsidRPr="00A95DB2" w:rsidRDefault="004A1080" w:rsidP="004A1080">
      <w:pPr>
        <w:ind w:left="720"/>
        <w:jc w:val="both"/>
        <w:rPr>
          <w:szCs w:val="24"/>
        </w:rPr>
      </w:pPr>
      <w:r w:rsidRPr="00A95DB2">
        <w:rPr>
          <w:szCs w:val="24"/>
        </w:rPr>
        <w:t>En la actualidad el personal de Lanbide tiene la relación de empleo siguiente:</w:t>
      </w:r>
    </w:p>
    <w:p w14:paraId="05C0BE13" w14:textId="77777777" w:rsidR="004A1080" w:rsidRPr="00A95DB2" w:rsidRDefault="004A1080" w:rsidP="004A1080">
      <w:pPr>
        <w:ind w:left="720"/>
        <w:jc w:val="both"/>
        <w:rPr>
          <w:szCs w:val="24"/>
        </w:rPr>
      </w:pPr>
    </w:p>
    <w:p w14:paraId="6AA2584F" w14:textId="7C8BF4FF" w:rsidR="004226C7" w:rsidRPr="00C52EE3" w:rsidRDefault="004A1080" w:rsidP="00C52EE3">
      <w:pPr>
        <w:numPr>
          <w:ilvl w:val="0"/>
          <w:numId w:val="6"/>
        </w:numPr>
        <w:jc w:val="both"/>
        <w:rPr>
          <w:szCs w:val="24"/>
        </w:rPr>
      </w:pPr>
      <w:r w:rsidRPr="00C52EE3">
        <w:rPr>
          <w:szCs w:val="24"/>
        </w:rPr>
        <w:t>229 son personal funciona</w:t>
      </w:r>
      <w:r w:rsidR="004226C7" w:rsidRPr="00C52EE3">
        <w:rPr>
          <w:szCs w:val="24"/>
        </w:rPr>
        <w:t>rio de carrera</w:t>
      </w:r>
      <w:r w:rsidR="00662706">
        <w:rPr>
          <w:szCs w:val="24"/>
        </w:rPr>
        <w:t xml:space="preserve"> de las escalas superior de administración, de gestión administrativa, administrativa y auxiliar administrativa, entre otras</w:t>
      </w:r>
      <w:r w:rsidR="00C52EE3" w:rsidRPr="00C52EE3">
        <w:rPr>
          <w:szCs w:val="24"/>
        </w:rPr>
        <w:t>.</w:t>
      </w:r>
    </w:p>
    <w:p w14:paraId="51C27DCC" w14:textId="77777777" w:rsidR="004A1080" w:rsidRPr="00A95DB2" w:rsidRDefault="004A1080" w:rsidP="00C52EE3">
      <w:pPr>
        <w:numPr>
          <w:ilvl w:val="0"/>
          <w:numId w:val="6"/>
        </w:numPr>
        <w:jc w:val="both"/>
        <w:rPr>
          <w:szCs w:val="24"/>
        </w:rPr>
      </w:pPr>
      <w:r w:rsidRPr="00A95DB2">
        <w:rPr>
          <w:szCs w:val="24"/>
        </w:rPr>
        <w:t>295 son personal funcionario interino en puesto de trabajo vacante.</w:t>
      </w:r>
    </w:p>
    <w:p w14:paraId="2D60D806" w14:textId="77777777" w:rsidR="004A1080" w:rsidRPr="00A95DB2" w:rsidRDefault="004A1080" w:rsidP="00C52EE3">
      <w:pPr>
        <w:numPr>
          <w:ilvl w:val="0"/>
          <w:numId w:val="6"/>
        </w:numPr>
        <w:jc w:val="both"/>
        <w:rPr>
          <w:szCs w:val="24"/>
        </w:rPr>
      </w:pPr>
      <w:r w:rsidRPr="00A95DB2">
        <w:rPr>
          <w:szCs w:val="24"/>
        </w:rPr>
        <w:t>103 son personal funcionario interino para la ejecución de programas de carácter temporal</w:t>
      </w:r>
    </w:p>
    <w:p w14:paraId="774C1AA5" w14:textId="77777777" w:rsidR="004A1080" w:rsidRPr="00A95DB2" w:rsidRDefault="004A1080" w:rsidP="00C52EE3">
      <w:pPr>
        <w:numPr>
          <w:ilvl w:val="0"/>
          <w:numId w:val="6"/>
        </w:numPr>
        <w:jc w:val="both"/>
        <w:rPr>
          <w:szCs w:val="24"/>
        </w:rPr>
      </w:pPr>
      <w:r w:rsidRPr="00A95DB2">
        <w:rPr>
          <w:szCs w:val="24"/>
        </w:rPr>
        <w:t>172 son personal laboral fijo.</w:t>
      </w:r>
    </w:p>
    <w:p w14:paraId="3DA71C2F" w14:textId="77ACE80F" w:rsidR="004A1080" w:rsidRPr="00A95DB2" w:rsidRDefault="004A1080" w:rsidP="00C52EE3">
      <w:pPr>
        <w:numPr>
          <w:ilvl w:val="0"/>
          <w:numId w:val="6"/>
        </w:numPr>
        <w:jc w:val="both"/>
        <w:rPr>
          <w:szCs w:val="24"/>
        </w:rPr>
      </w:pPr>
      <w:r w:rsidRPr="00A95DB2">
        <w:rPr>
          <w:szCs w:val="24"/>
        </w:rPr>
        <w:t xml:space="preserve">179 son personal laboral </w:t>
      </w:r>
      <w:r w:rsidR="00D40301" w:rsidRPr="00A95DB2">
        <w:rPr>
          <w:szCs w:val="24"/>
        </w:rPr>
        <w:t>temporal</w:t>
      </w:r>
      <w:r w:rsidRPr="00A95DB2">
        <w:rPr>
          <w:szCs w:val="24"/>
        </w:rPr>
        <w:t>.</w:t>
      </w:r>
    </w:p>
    <w:p w14:paraId="4EF114CF" w14:textId="77777777" w:rsidR="004A1080" w:rsidRPr="00A95DB2" w:rsidRDefault="004A1080" w:rsidP="004A1080">
      <w:pPr>
        <w:ind w:left="720"/>
        <w:jc w:val="both"/>
        <w:rPr>
          <w:color w:val="FF0000"/>
          <w:szCs w:val="24"/>
        </w:rPr>
      </w:pPr>
    </w:p>
    <w:p w14:paraId="11B82BF5" w14:textId="7A7095C7" w:rsidR="004A1080" w:rsidRPr="00A95DB2" w:rsidRDefault="004A1080" w:rsidP="004A1080">
      <w:pPr>
        <w:ind w:left="720"/>
        <w:jc w:val="both"/>
        <w:rPr>
          <w:szCs w:val="24"/>
        </w:rPr>
      </w:pPr>
      <w:r w:rsidRPr="00A95DB2">
        <w:rPr>
          <w:szCs w:val="24"/>
        </w:rPr>
        <w:t>Como se ha dicho en el punto anterior, están convocados los procesos selectivos para nombrar a personal funcionario en los puestos vacantes</w:t>
      </w:r>
      <w:r w:rsidR="00CE222F">
        <w:rPr>
          <w:szCs w:val="24"/>
        </w:rPr>
        <w:t xml:space="preserve"> </w:t>
      </w:r>
      <w:r w:rsidRPr="00A95DB2">
        <w:rPr>
          <w:szCs w:val="24"/>
        </w:rPr>
        <w:t>de Lanbide</w:t>
      </w:r>
      <w:r w:rsidR="00CE222F">
        <w:rPr>
          <w:szCs w:val="24"/>
        </w:rPr>
        <w:t xml:space="preserve"> (ocupados temporal o interinamente)</w:t>
      </w:r>
      <w:r w:rsidRPr="00A95DB2">
        <w:rPr>
          <w:szCs w:val="24"/>
        </w:rPr>
        <w:t xml:space="preserve">. </w:t>
      </w:r>
    </w:p>
    <w:p w14:paraId="175FE16D" w14:textId="0F382C56" w:rsidR="004A1080" w:rsidRPr="00A95DB2" w:rsidRDefault="004A1080" w:rsidP="004A1080">
      <w:pPr>
        <w:ind w:left="720"/>
        <w:jc w:val="both"/>
        <w:rPr>
          <w:szCs w:val="24"/>
        </w:rPr>
      </w:pPr>
    </w:p>
    <w:p w14:paraId="7BF09E5C" w14:textId="4CCA938F" w:rsidR="00F52E73" w:rsidRPr="00A95DB2" w:rsidRDefault="00F52E73" w:rsidP="00F52E73">
      <w:pPr>
        <w:ind w:left="720"/>
        <w:jc w:val="both"/>
        <w:rPr>
          <w:szCs w:val="24"/>
        </w:rPr>
      </w:pPr>
      <w:r w:rsidRPr="00A95DB2">
        <w:rPr>
          <w:szCs w:val="24"/>
        </w:rPr>
        <w:t>L</w:t>
      </w:r>
      <w:r w:rsidR="004A1080" w:rsidRPr="00A95DB2">
        <w:rPr>
          <w:szCs w:val="24"/>
        </w:rPr>
        <w:t xml:space="preserve">a </w:t>
      </w:r>
      <w:r w:rsidRPr="00A95DB2">
        <w:rPr>
          <w:szCs w:val="24"/>
        </w:rPr>
        <w:t>Orden de 18 de mayo de 2022, de la Consejera de Gobernanza Pública y Autogobierno, por la que se aprueban las bases generales que han de regir los procesos especiales de consolidación de empleo y los procesos excepcionales de consolidación de empleo en los cuerpos y escalas de la Administración General de la Comunidad Autónoma de Euskadi y sus Organismos Autónomos, en la base 6, condiciones generales de adjudicación de puestos, ha previsto lo siguiente:</w:t>
      </w:r>
    </w:p>
    <w:p w14:paraId="58F816D2" w14:textId="77777777" w:rsidR="00F52E73" w:rsidRPr="00A95DB2" w:rsidRDefault="00F52E73" w:rsidP="00F52E73">
      <w:pPr>
        <w:ind w:left="720"/>
        <w:jc w:val="both"/>
        <w:rPr>
          <w:szCs w:val="24"/>
        </w:rPr>
      </w:pPr>
    </w:p>
    <w:p w14:paraId="4090699B" w14:textId="77777777" w:rsidR="00F52E73" w:rsidRPr="00A95DB2" w:rsidRDefault="00F52E73" w:rsidP="00F52E73">
      <w:pPr>
        <w:ind w:left="720"/>
        <w:jc w:val="both"/>
        <w:rPr>
          <w:i/>
          <w:szCs w:val="24"/>
        </w:rPr>
      </w:pPr>
      <w:r w:rsidRPr="00A95DB2">
        <w:rPr>
          <w:i/>
          <w:szCs w:val="24"/>
        </w:rPr>
        <w:t>El tribunal no podrá proponer el acceso a la condición de funcionaria o funcionario de carrera de un número superior de personas aprobadas al de plazas convocadas, excepto en los siguientes supuestos:</w:t>
      </w:r>
    </w:p>
    <w:p w14:paraId="7F3027B0" w14:textId="77777777" w:rsidR="00F52E73" w:rsidRPr="00A95DB2" w:rsidRDefault="00F52E73" w:rsidP="00F52E73">
      <w:pPr>
        <w:ind w:left="720"/>
        <w:jc w:val="both"/>
        <w:rPr>
          <w:szCs w:val="24"/>
        </w:rPr>
      </w:pPr>
    </w:p>
    <w:p w14:paraId="756F769B" w14:textId="77777777" w:rsidR="00F52E73" w:rsidRPr="00A95DB2" w:rsidRDefault="00F52E73" w:rsidP="00F52E73">
      <w:pPr>
        <w:ind w:left="720"/>
        <w:jc w:val="both"/>
        <w:rPr>
          <w:i/>
          <w:szCs w:val="24"/>
        </w:rPr>
      </w:pPr>
      <w:r w:rsidRPr="00A95DB2">
        <w:rPr>
          <w:i/>
          <w:szCs w:val="24"/>
        </w:rPr>
        <w:t>a) En caso de que las personas seleccionadas sean funcionarias de carrera de otra escala de la Administración General de la Comunidad Autónoma de Euskadi y sus Organismos Autónomos, o laborales fijas titulares de un puesto de trabajo reservado a personal funcionario de carrera, podrán optar, en el trámite de elección de puestos (base 12.5), por el puesto que resulte del proceso de adjudicación o por el puesto del que ostentan la titularidad como personal funcionario de carrera o laboral fijo. Esta opción la podrán realizar, siempre y cuando cumplan con todos los requisitos del puesto de trabajo.</w:t>
      </w:r>
    </w:p>
    <w:p w14:paraId="50261942" w14:textId="77777777" w:rsidR="00F52E73" w:rsidRPr="00A95DB2" w:rsidRDefault="00F52E73" w:rsidP="00F52E73">
      <w:pPr>
        <w:ind w:left="720"/>
        <w:jc w:val="both"/>
        <w:rPr>
          <w:i/>
          <w:szCs w:val="24"/>
        </w:rPr>
      </w:pPr>
    </w:p>
    <w:p w14:paraId="3C5A2508" w14:textId="60A3EA0B" w:rsidR="00F52E73" w:rsidRPr="00A95DB2" w:rsidRDefault="00F52E73" w:rsidP="00F52E73">
      <w:pPr>
        <w:ind w:left="720"/>
        <w:jc w:val="both"/>
        <w:rPr>
          <w:i/>
          <w:szCs w:val="24"/>
        </w:rPr>
      </w:pPr>
      <w:r w:rsidRPr="00A95DB2">
        <w:rPr>
          <w:i/>
          <w:szCs w:val="24"/>
        </w:rPr>
        <w:t>En este caso, no consumirán plazas de las incluidas en la convocatoria y se procederá a adjudicar las plazas que les hubieran correspondido de no realizar tal opción, a las siguientes personas aprobadas por la correspondiente convocatoria, turno, y modalidad, en orden de prelación.</w:t>
      </w:r>
    </w:p>
    <w:p w14:paraId="617B18EA" w14:textId="6B1DC97F" w:rsidR="004A1080" w:rsidRPr="00A95DB2" w:rsidRDefault="004A1080" w:rsidP="004A1080">
      <w:pPr>
        <w:ind w:left="720"/>
        <w:jc w:val="both"/>
        <w:rPr>
          <w:szCs w:val="24"/>
        </w:rPr>
      </w:pPr>
    </w:p>
    <w:p w14:paraId="3E86FA8B" w14:textId="35FB49D4" w:rsidR="00D40301" w:rsidRPr="00A95DB2" w:rsidRDefault="00D40301" w:rsidP="00D40301">
      <w:pPr>
        <w:ind w:left="709"/>
        <w:jc w:val="both"/>
        <w:rPr>
          <w:szCs w:val="24"/>
        </w:rPr>
      </w:pPr>
      <w:r w:rsidRPr="00A95DB2">
        <w:rPr>
          <w:szCs w:val="24"/>
        </w:rPr>
        <w:t xml:space="preserve">Como consecuencia de la adjudicación de los puestos convocados en los procesos selectivos en tramitación </w:t>
      </w:r>
      <w:r w:rsidR="005949A1">
        <w:rPr>
          <w:szCs w:val="24"/>
        </w:rPr>
        <w:t xml:space="preserve">la mayor parte del personal de Lanbide será funcionario de carrera. </w:t>
      </w:r>
    </w:p>
    <w:p w14:paraId="53976DD0" w14:textId="6DEE761E" w:rsidR="006873BF" w:rsidRDefault="006873BF" w:rsidP="005E538F">
      <w:pPr>
        <w:ind w:left="709"/>
        <w:jc w:val="both"/>
        <w:rPr>
          <w:szCs w:val="24"/>
        </w:rPr>
      </w:pPr>
    </w:p>
    <w:p w14:paraId="6DA75D03" w14:textId="3E7573F8" w:rsidR="006873BF" w:rsidRPr="00A95DB2" w:rsidRDefault="006873BF" w:rsidP="00C52EE3">
      <w:pPr>
        <w:numPr>
          <w:ilvl w:val="0"/>
          <w:numId w:val="2"/>
        </w:numPr>
        <w:jc w:val="both"/>
        <w:rPr>
          <w:szCs w:val="24"/>
          <w:u w:val="single"/>
        </w:rPr>
      </w:pPr>
      <w:r w:rsidRPr="00A95DB2">
        <w:rPr>
          <w:szCs w:val="24"/>
          <w:u w:val="single"/>
        </w:rPr>
        <w:t>El régimen jurídico del personal de Lanbide</w:t>
      </w:r>
      <w:r w:rsidRPr="00A95DB2">
        <w:rPr>
          <w:szCs w:val="24"/>
        </w:rPr>
        <w:t xml:space="preserve">. </w:t>
      </w:r>
    </w:p>
    <w:p w14:paraId="58DA8F38" w14:textId="77777777" w:rsidR="006873BF" w:rsidRPr="00A95DB2" w:rsidRDefault="006873BF" w:rsidP="005E538F">
      <w:pPr>
        <w:ind w:left="709"/>
        <w:jc w:val="both"/>
        <w:rPr>
          <w:szCs w:val="24"/>
        </w:rPr>
      </w:pPr>
    </w:p>
    <w:p w14:paraId="7CB0F4AD" w14:textId="34BDB43B" w:rsidR="00E0238F" w:rsidRPr="00A95DB2" w:rsidRDefault="00E0238F" w:rsidP="00C52EE3">
      <w:pPr>
        <w:numPr>
          <w:ilvl w:val="0"/>
          <w:numId w:val="7"/>
        </w:numPr>
        <w:jc w:val="both"/>
        <w:rPr>
          <w:szCs w:val="24"/>
          <w:u w:val="single"/>
        </w:rPr>
      </w:pPr>
      <w:r w:rsidRPr="00A95DB2">
        <w:rPr>
          <w:szCs w:val="24"/>
          <w:u w:val="single"/>
        </w:rPr>
        <w:t xml:space="preserve">Personal laboral. </w:t>
      </w:r>
    </w:p>
    <w:p w14:paraId="7F88EA6C" w14:textId="77777777" w:rsidR="00E0238F" w:rsidRPr="00A95DB2" w:rsidRDefault="00E0238F" w:rsidP="005E538F">
      <w:pPr>
        <w:ind w:left="709"/>
        <w:jc w:val="both"/>
        <w:rPr>
          <w:szCs w:val="24"/>
        </w:rPr>
      </w:pPr>
    </w:p>
    <w:p w14:paraId="32EA3120" w14:textId="418CC37A" w:rsidR="005E538F" w:rsidRPr="00A95DB2" w:rsidRDefault="00E0238F" w:rsidP="005E538F">
      <w:pPr>
        <w:ind w:left="709"/>
        <w:jc w:val="both"/>
        <w:rPr>
          <w:szCs w:val="24"/>
        </w:rPr>
      </w:pPr>
      <w:r w:rsidRPr="00A95DB2">
        <w:rPr>
          <w:szCs w:val="24"/>
        </w:rPr>
        <w:t>El</w:t>
      </w:r>
      <w:r w:rsidR="005E538F" w:rsidRPr="00A95DB2">
        <w:rPr>
          <w:szCs w:val="24"/>
        </w:rPr>
        <w:t xml:space="preserve"> anteproyecto de ley prevé que el personal laboral se integrará en la plantilla del ente público de derecho privado. La integración se producirá en los mismos grupos, categorías y servicios a que estuvieran adscritos y con los mismos derechos y obligaciones que tuvieran en el momento de la integración. </w:t>
      </w:r>
    </w:p>
    <w:p w14:paraId="1F646681" w14:textId="77777777" w:rsidR="005E538F" w:rsidRPr="00A95DB2" w:rsidRDefault="005E538F" w:rsidP="005E538F">
      <w:pPr>
        <w:ind w:left="709"/>
        <w:jc w:val="both"/>
        <w:rPr>
          <w:szCs w:val="24"/>
        </w:rPr>
      </w:pPr>
    </w:p>
    <w:p w14:paraId="7BB1B826" w14:textId="4113E6C9" w:rsidR="00D40301" w:rsidRPr="00A95DB2" w:rsidRDefault="005E538F" w:rsidP="005E538F">
      <w:pPr>
        <w:ind w:left="709"/>
        <w:jc w:val="both"/>
        <w:rPr>
          <w:szCs w:val="24"/>
        </w:rPr>
      </w:pPr>
      <w:r w:rsidRPr="00A95DB2">
        <w:rPr>
          <w:szCs w:val="24"/>
        </w:rPr>
        <w:t>Así pues, al personal laboral de Lanbide se le aplicará la normativa laboral y el convenio colectivo de personal laboral de la Administración de la CAE vigente.</w:t>
      </w:r>
    </w:p>
    <w:p w14:paraId="4D8A58FF" w14:textId="77777777" w:rsidR="00EF030E" w:rsidRPr="00A95DB2" w:rsidRDefault="00EF030E" w:rsidP="00EF030E">
      <w:pPr>
        <w:ind w:left="360"/>
        <w:jc w:val="both"/>
        <w:rPr>
          <w:szCs w:val="24"/>
        </w:rPr>
      </w:pPr>
    </w:p>
    <w:p w14:paraId="5572D2F9" w14:textId="677AB48C" w:rsidR="002519E9" w:rsidRPr="00A95DB2" w:rsidRDefault="00E0238F" w:rsidP="00C52EE3">
      <w:pPr>
        <w:numPr>
          <w:ilvl w:val="0"/>
          <w:numId w:val="7"/>
        </w:numPr>
        <w:jc w:val="both"/>
        <w:rPr>
          <w:szCs w:val="24"/>
          <w:u w:val="single"/>
        </w:rPr>
      </w:pPr>
      <w:r w:rsidRPr="00A95DB2">
        <w:rPr>
          <w:szCs w:val="24"/>
          <w:u w:val="single"/>
        </w:rPr>
        <w:t>P</w:t>
      </w:r>
      <w:r w:rsidR="00BD1B79" w:rsidRPr="00A95DB2">
        <w:rPr>
          <w:szCs w:val="24"/>
          <w:u w:val="single"/>
        </w:rPr>
        <w:t>ersonal funcionario</w:t>
      </w:r>
      <w:r w:rsidR="00BC3AF1" w:rsidRPr="00A95DB2">
        <w:rPr>
          <w:szCs w:val="24"/>
        </w:rPr>
        <w:t>.</w:t>
      </w:r>
      <w:r w:rsidR="002519E9" w:rsidRPr="00A95DB2">
        <w:rPr>
          <w:szCs w:val="24"/>
        </w:rPr>
        <w:t xml:space="preserve"> </w:t>
      </w:r>
    </w:p>
    <w:p w14:paraId="432B3625" w14:textId="77777777" w:rsidR="00501B93" w:rsidRPr="00A95DB2" w:rsidRDefault="00501B93" w:rsidP="00501B93">
      <w:pPr>
        <w:ind w:left="720"/>
        <w:jc w:val="both"/>
        <w:rPr>
          <w:szCs w:val="24"/>
          <w:u w:val="single"/>
        </w:rPr>
      </w:pPr>
    </w:p>
    <w:p w14:paraId="46BFD1A5" w14:textId="6AB17ED7" w:rsidR="00B23073" w:rsidRPr="00A95DB2" w:rsidRDefault="00501B93" w:rsidP="00501B93">
      <w:pPr>
        <w:ind w:left="709"/>
        <w:jc w:val="both"/>
        <w:rPr>
          <w:szCs w:val="24"/>
        </w:rPr>
      </w:pPr>
      <w:r w:rsidRPr="00A95DB2">
        <w:rPr>
          <w:szCs w:val="24"/>
        </w:rPr>
        <w:t xml:space="preserve">El personal funcionario que presta servicios en Lanbide pertenece a los cuerpos y a las escalas de la Administración de la CAE, </w:t>
      </w:r>
      <w:r w:rsidR="00A95DB2" w:rsidRPr="00A95DB2">
        <w:rPr>
          <w:szCs w:val="24"/>
        </w:rPr>
        <w:t>y,</w:t>
      </w:r>
      <w:r w:rsidRPr="00A95DB2">
        <w:rPr>
          <w:szCs w:val="24"/>
        </w:rPr>
        <w:t xml:space="preserve"> por tanto, su régimen jurídico es el que corresponde a este personal.</w:t>
      </w:r>
      <w:r w:rsidR="009468AE" w:rsidRPr="00A95DB2">
        <w:rPr>
          <w:szCs w:val="24"/>
        </w:rPr>
        <w:t xml:space="preserve"> </w:t>
      </w:r>
    </w:p>
    <w:p w14:paraId="79F8AC1E" w14:textId="77777777" w:rsidR="007824D8" w:rsidRPr="00A95DB2" w:rsidRDefault="007824D8" w:rsidP="00501B93">
      <w:pPr>
        <w:ind w:left="709"/>
        <w:jc w:val="both"/>
        <w:rPr>
          <w:szCs w:val="24"/>
        </w:rPr>
      </w:pPr>
    </w:p>
    <w:p w14:paraId="5E189120" w14:textId="3658CAFD" w:rsidR="007824D8" w:rsidRPr="00A95DB2" w:rsidRDefault="007824D8" w:rsidP="007824D8">
      <w:pPr>
        <w:ind w:left="709"/>
        <w:jc w:val="both"/>
        <w:rPr>
          <w:szCs w:val="24"/>
        </w:rPr>
      </w:pPr>
      <w:r w:rsidRPr="00A95DB2">
        <w:rPr>
          <w:szCs w:val="24"/>
        </w:rPr>
        <w:t>Así pues, a</w:t>
      </w:r>
      <w:r w:rsidR="00E0238F" w:rsidRPr="00A95DB2">
        <w:rPr>
          <w:szCs w:val="24"/>
        </w:rPr>
        <w:t>l personal funcionario</w:t>
      </w:r>
      <w:r w:rsidRPr="00A95DB2">
        <w:rPr>
          <w:szCs w:val="24"/>
        </w:rPr>
        <w:t xml:space="preserve"> se le aplicará</w:t>
      </w:r>
      <w:r w:rsidR="00C540BE" w:rsidRPr="00A95DB2">
        <w:rPr>
          <w:szCs w:val="24"/>
        </w:rPr>
        <w:t>, entre otras normas,</w:t>
      </w:r>
      <w:r w:rsidRPr="00A95DB2">
        <w:rPr>
          <w:szCs w:val="24"/>
        </w:rPr>
        <w:t xml:space="preserve"> la Ley 11/2022, de 1 de diciembre, de Empleo Público Vasco. La disposición transitoria undécima de esta Ley dispone: </w:t>
      </w:r>
    </w:p>
    <w:p w14:paraId="45526FAB" w14:textId="59B48DDA" w:rsidR="007824D8" w:rsidRPr="00A95DB2" w:rsidRDefault="007824D8" w:rsidP="007824D8">
      <w:pPr>
        <w:ind w:left="709"/>
        <w:jc w:val="both"/>
        <w:rPr>
          <w:szCs w:val="24"/>
        </w:rPr>
      </w:pPr>
    </w:p>
    <w:p w14:paraId="14972729" w14:textId="1EDA6E58" w:rsidR="007824D8" w:rsidRPr="00A95DB2" w:rsidRDefault="00460D72" w:rsidP="007824D8">
      <w:pPr>
        <w:ind w:left="709"/>
        <w:jc w:val="both"/>
        <w:rPr>
          <w:i/>
          <w:szCs w:val="24"/>
        </w:rPr>
      </w:pPr>
      <w:r w:rsidRPr="00A95DB2">
        <w:rPr>
          <w:i/>
          <w:szCs w:val="24"/>
        </w:rPr>
        <w:t xml:space="preserve">Disposición transitoria undécima. Personal funcionario que resulta adscrito a una entidad del sector público. </w:t>
      </w:r>
      <w:r w:rsidR="007824D8" w:rsidRPr="00A95DB2">
        <w:rPr>
          <w:i/>
          <w:szCs w:val="24"/>
        </w:rPr>
        <w:t xml:space="preserve">El personal funcionario que preste servicios en una administración pública vasca o en una entidad dependiente de ella y que cumpla funciones que, de acuerdo con su norma de creación, sean asumidas por un nuevo ente instrumental creado por dicha administración podrá optar por: a) Integrarse en dicho ente como personal laboral, con reconocimiento a todos los efectos de la antigüedad reconocida por la administración a la que pertenezca, y quedar en esta en </w:t>
      </w:r>
      <w:r w:rsidR="007824D8" w:rsidRPr="00A95DB2">
        <w:rPr>
          <w:i/>
          <w:szCs w:val="24"/>
          <w:u w:val="single"/>
        </w:rPr>
        <w:t>situación de excedencia voluntaria por interés particular</w:t>
      </w:r>
      <w:r w:rsidR="007824D8" w:rsidRPr="00A95DB2">
        <w:rPr>
          <w:i/>
          <w:szCs w:val="24"/>
        </w:rPr>
        <w:t xml:space="preserve">. b) </w:t>
      </w:r>
      <w:r w:rsidR="007824D8" w:rsidRPr="00A95DB2">
        <w:rPr>
          <w:i/>
          <w:szCs w:val="24"/>
          <w:u w:val="single"/>
        </w:rPr>
        <w:t>Mantener la condición de personal funcionario en el nuevo ente público</w:t>
      </w:r>
      <w:r w:rsidR="007824D8" w:rsidRPr="00A95DB2">
        <w:rPr>
          <w:i/>
          <w:szCs w:val="24"/>
        </w:rPr>
        <w:t xml:space="preserve">. En este caso, el puesto de trabajo ocupado por el personal funcionario afectado podrá </w:t>
      </w:r>
      <w:r w:rsidR="007824D8" w:rsidRPr="00A95DB2">
        <w:rPr>
          <w:i/>
          <w:szCs w:val="24"/>
          <w:u w:val="single"/>
        </w:rPr>
        <w:t>ser declarado a extinguir</w:t>
      </w:r>
      <w:r w:rsidR="007824D8" w:rsidRPr="00A95DB2">
        <w:rPr>
          <w:i/>
          <w:szCs w:val="24"/>
        </w:rPr>
        <w:t xml:space="preserve"> en la correspondiente relación de puestos de trabajo. Dicho puesto se extinguirá cuando la persona obtenga otra plaza con carácter definitivo o cuando quede vacante por cualquier causa que no comporte reserva de puesto</w:t>
      </w:r>
    </w:p>
    <w:p w14:paraId="2BC6F39B" w14:textId="40F43EBC" w:rsidR="00B23073" w:rsidRPr="00A95DB2" w:rsidRDefault="00B23073" w:rsidP="00501B93">
      <w:pPr>
        <w:ind w:left="709"/>
        <w:jc w:val="both"/>
        <w:rPr>
          <w:szCs w:val="24"/>
        </w:rPr>
      </w:pPr>
    </w:p>
    <w:p w14:paraId="4094E07F" w14:textId="77777777" w:rsidR="00577FAC" w:rsidRDefault="00577FAC" w:rsidP="00FE2F15">
      <w:pPr>
        <w:ind w:left="705"/>
        <w:jc w:val="both"/>
        <w:rPr>
          <w:szCs w:val="24"/>
        </w:rPr>
      </w:pPr>
    </w:p>
    <w:p w14:paraId="0F1019A4" w14:textId="77777777" w:rsidR="00577FAC" w:rsidRDefault="00577FAC" w:rsidP="00FE2F15">
      <w:pPr>
        <w:ind w:left="705"/>
        <w:jc w:val="both"/>
        <w:rPr>
          <w:szCs w:val="24"/>
        </w:rPr>
      </w:pPr>
    </w:p>
    <w:p w14:paraId="011C25FC" w14:textId="67DF67DA" w:rsidR="005D2460" w:rsidRDefault="005D2460" w:rsidP="00FE2F15">
      <w:pPr>
        <w:ind w:left="705"/>
        <w:jc w:val="both"/>
        <w:rPr>
          <w:szCs w:val="24"/>
        </w:rPr>
      </w:pPr>
      <w:r w:rsidRPr="00A95DB2">
        <w:rPr>
          <w:szCs w:val="24"/>
        </w:rPr>
        <w:t xml:space="preserve">El anteproyecto de Ley Vasca de Empleo prevé </w:t>
      </w:r>
      <w:r>
        <w:rPr>
          <w:szCs w:val="24"/>
        </w:rPr>
        <w:t xml:space="preserve">que </w:t>
      </w:r>
      <w:r w:rsidRPr="005D2460">
        <w:rPr>
          <w:szCs w:val="24"/>
        </w:rPr>
        <w:t>Lanbide determinará el régimen de acceso a sus puestos de trabajo, los requisitos y las características de las pruebas de selección, así como la convocatoria, gestión y resolución de los procedimientos de provisión de puestos de trabajo y promoción profesional</w:t>
      </w:r>
      <w:r w:rsidR="00A67524">
        <w:rPr>
          <w:szCs w:val="24"/>
        </w:rPr>
        <w:t>.</w:t>
      </w:r>
    </w:p>
    <w:p w14:paraId="48DEC02D" w14:textId="77777777" w:rsidR="00A67524" w:rsidRDefault="00A67524" w:rsidP="00FE2F15">
      <w:pPr>
        <w:ind w:left="705"/>
        <w:jc w:val="both"/>
        <w:rPr>
          <w:szCs w:val="24"/>
        </w:rPr>
      </w:pPr>
    </w:p>
    <w:p w14:paraId="0E044403" w14:textId="76998198" w:rsidR="00CB0DA2" w:rsidRPr="00A95DB2" w:rsidRDefault="00CC0A16" w:rsidP="00FE2F15">
      <w:pPr>
        <w:ind w:left="705"/>
        <w:jc w:val="both"/>
        <w:rPr>
          <w:szCs w:val="24"/>
        </w:rPr>
      </w:pPr>
      <w:r>
        <w:rPr>
          <w:szCs w:val="24"/>
        </w:rPr>
        <w:t>No obstante, e</w:t>
      </w:r>
      <w:r w:rsidR="00FE2F15" w:rsidRPr="00A95DB2">
        <w:rPr>
          <w:szCs w:val="24"/>
        </w:rPr>
        <w:t xml:space="preserve">l artículo 18, apartado 2. q) de la Ley 11/2022, de 1 de diciembre, de Empleo Público Vasco, atribuye al departamento competente en materia de empleo público, </w:t>
      </w:r>
      <w:r w:rsidR="00C540BE" w:rsidRPr="00A95DB2">
        <w:rPr>
          <w:szCs w:val="24"/>
        </w:rPr>
        <w:t xml:space="preserve">la competencia para establecer </w:t>
      </w:r>
      <w:r w:rsidR="00FE2F15" w:rsidRPr="00A95DB2">
        <w:rPr>
          <w:szCs w:val="24"/>
        </w:rPr>
        <w:t xml:space="preserve">las bases, programas, contenidos de las pruebas y criterios para desarrollar las pruebas selectivas cuya superación permita adquirir la condición de personal funcionario de carrera o personal laboral fijo, en colaboración con el Instituto Vasco de Administración Pública. </w:t>
      </w:r>
    </w:p>
    <w:p w14:paraId="3EDB6E1C" w14:textId="77777777" w:rsidR="00CB0DA2" w:rsidRPr="00A95DB2" w:rsidRDefault="00CB0DA2" w:rsidP="00FE2F15">
      <w:pPr>
        <w:ind w:left="705"/>
        <w:jc w:val="both"/>
        <w:rPr>
          <w:szCs w:val="24"/>
        </w:rPr>
      </w:pPr>
    </w:p>
    <w:p w14:paraId="538803B2" w14:textId="194FAE51" w:rsidR="00FE2F15" w:rsidRPr="00A95DB2" w:rsidRDefault="00A95DB2" w:rsidP="00FE2F15">
      <w:pPr>
        <w:ind w:left="705"/>
        <w:jc w:val="both"/>
        <w:rPr>
          <w:szCs w:val="24"/>
        </w:rPr>
      </w:pPr>
      <w:r w:rsidRPr="00A95DB2">
        <w:rPr>
          <w:szCs w:val="24"/>
        </w:rPr>
        <w:t>Asimismo</w:t>
      </w:r>
      <w:r w:rsidR="00FE2F15" w:rsidRPr="00A95DB2">
        <w:rPr>
          <w:szCs w:val="24"/>
        </w:rPr>
        <w:t>, corresponde a ese Departamento nombrar y dar posesión al personal funcionario de carrera y contratar al personal laboral fijo (apartado r)</w:t>
      </w:r>
      <w:r w:rsidR="00C540BE" w:rsidRPr="00A95DB2">
        <w:rPr>
          <w:szCs w:val="24"/>
        </w:rPr>
        <w:t>,</w:t>
      </w:r>
      <w:r w:rsidR="00FE2F15" w:rsidRPr="00A95DB2">
        <w:rPr>
          <w:szCs w:val="24"/>
        </w:rPr>
        <w:t xml:space="preserve"> declarar la pérdida de la condición de personal funcionario de carrera</w:t>
      </w:r>
      <w:r w:rsidR="00C540BE" w:rsidRPr="00A95DB2">
        <w:rPr>
          <w:szCs w:val="24"/>
        </w:rPr>
        <w:t>,</w:t>
      </w:r>
      <w:r w:rsidR="00FE2F15" w:rsidRPr="00A95DB2">
        <w:rPr>
          <w:szCs w:val="24"/>
        </w:rPr>
        <w:t xml:space="preserve"> rehabilita</w:t>
      </w:r>
      <w:r w:rsidR="00C540BE" w:rsidRPr="00A95DB2">
        <w:rPr>
          <w:szCs w:val="24"/>
        </w:rPr>
        <w:t>r</w:t>
      </w:r>
      <w:r w:rsidR="00FE2F15" w:rsidRPr="00A95DB2">
        <w:rPr>
          <w:szCs w:val="24"/>
        </w:rPr>
        <w:t xml:space="preserve"> la condición de personal funcionario (r), así como convocar y resolver los concursos para la provisión de puestos reservados a personal funcionario y laboral (t).</w:t>
      </w:r>
    </w:p>
    <w:p w14:paraId="46148CD5" w14:textId="28A0FCE7" w:rsidR="00F42F2E" w:rsidRPr="00A95DB2" w:rsidRDefault="00F42F2E" w:rsidP="00FE2F15">
      <w:pPr>
        <w:ind w:left="705"/>
        <w:jc w:val="both"/>
        <w:rPr>
          <w:szCs w:val="24"/>
        </w:rPr>
      </w:pPr>
    </w:p>
    <w:p w14:paraId="4312E197" w14:textId="44F66469" w:rsidR="00F42F2E" w:rsidRPr="00A95DB2" w:rsidRDefault="00B2640D" w:rsidP="00FE2F15">
      <w:pPr>
        <w:ind w:left="705"/>
        <w:jc w:val="both"/>
        <w:rPr>
          <w:szCs w:val="24"/>
        </w:rPr>
      </w:pPr>
      <w:r w:rsidRPr="00A95DB2">
        <w:rPr>
          <w:szCs w:val="24"/>
        </w:rPr>
        <w:t>En el mismo sentido, e</w:t>
      </w:r>
      <w:r w:rsidR="00CB0DA2" w:rsidRPr="00A95DB2">
        <w:rPr>
          <w:szCs w:val="24"/>
        </w:rPr>
        <w:t xml:space="preserve">l </w:t>
      </w:r>
      <w:r w:rsidR="00C540BE" w:rsidRPr="00A95DB2">
        <w:rPr>
          <w:szCs w:val="24"/>
        </w:rPr>
        <w:t xml:space="preserve">vigente </w:t>
      </w:r>
      <w:r w:rsidR="00CB0DA2" w:rsidRPr="00A95DB2">
        <w:rPr>
          <w:szCs w:val="24"/>
        </w:rPr>
        <w:t xml:space="preserve">artículo 6 de la Ley 6/1989, de 6 de julio, de la Función Pública Vasca, atribuye al Departamento competente en materia de función pública las competencias </w:t>
      </w:r>
      <w:r w:rsidRPr="00A95DB2">
        <w:rPr>
          <w:szCs w:val="24"/>
        </w:rPr>
        <w:t>citadas</w:t>
      </w:r>
      <w:r w:rsidR="00CB0DA2" w:rsidRPr="00A95DB2">
        <w:rPr>
          <w:szCs w:val="24"/>
        </w:rPr>
        <w:t>.</w:t>
      </w:r>
    </w:p>
    <w:p w14:paraId="4860B04D" w14:textId="77777777" w:rsidR="00FE2F15" w:rsidRPr="00A95DB2" w:rsidRDefault="00FE2F15" w:rsidP="00FE2F15">
      <w:pPr>
        <w:ind w:left="705"/>
        <w:jc w:val="both"/>
        <w:rPr>
          <w:szCs w:val="24"/>
        </w:rPr>
      </w:pPr>
    </w:p>
    <w:p w14:paraId="1087AF07" w14:textId="65D128BF" w:rsidR="00F9307E" w:rsidRPr="00A95DB2" w:rsidRDefault="0000038F" w:rsidP="00797252">
      <w:pPr>
        <w:ind w:left="709"/>
        <w:jc w:val="both"/>
        <w:rPr>
          <w:szCs w:val="24"/>
        </w:rPr>
      </w:pPr>
      <w:r w:rsidRPr="00A95DB2">
        <w:rPr>
          <w:szCs w:val="24"/>
        </w:rPr>
        <w:t xml:space="preserve">Así pues, el régimen de acceso al empleo público, los requisitos y las características de las pruebas de selección, así como la convocatoria, gestión y resolución de los procedimientos de provisión de puestos de trabajo y promoción profesional no son competencia de Lanbide sino del Departamento competente en empleo público, en la actualidad el Departamento de </w:t>
      </w:r>
      <w:r w:rsidR="00A95DB2" w:rsidRPr="00A95DB2">
        <w:rPr>
          <w:szCs w:val="24"/>
        </w:rPr>
        <w:t>Gobernanza Pública</w:t>
      </w:r>
      <w:r w:rsidRPr="00A95DB2">
        <w:rPr>
          <w:szCs w:val="24"/>
        </w:rPr>
        <w:t xml:space="preserve"> y Autogobierno. </w:t>
      </w:r>
    </w:p>
    <w:p w14:paraId="591D6D70" w14:textId="312D97BB" w:rsidR="00CB0DA2" w:rsidRPr="00A95DB2" w:rsidRDefault="00CB0DA2" w:rsidP="00DB40B2">
      <w:pPr>
        <w:jc w:val="both"/>
        <w:rPr>
          <w:szCs w:val="24"/>
        </w:rPr>
      </w:pPr>
    </w:p>
    <w:p w14:paraId="38C75FB7" w14:textId="77777777" w:rsidR="00B2640D" w:rsidRPr="00A95DB2" w:rsidRDefault="00B2640D" w:rsidP="00C52EE3">
      <w:pPr>
        <w:numPr>
          <w:ilvl w:val="0"/>
          <w:numId w:val="7"/>
        </w:numPr>
        <w:jc w:val="both"/>
        <w:rPr>
          <w:szCs w:val="24"/>
        </w:rPr>
      </w:pPr>
      <w:r w:rsidRPr="00A95DB2">
        <w:rPr>
          <w:szCs w:val="24"/>
          <w:u w:val="single"/>
        </w:rPr>
        <w:t>Personal directivo</w:t>
      </w:r>
      <w:r w:rsidRPr="00A95DB2">
        <w:rPr>
          <w:szCs w:val="24"/>
        </w:rPr>
        <w:t xml:space="preserve">. </w:t>
      </w:r>
    </w:p>
    <w:p w14:paraId="0AC3CD6F" w14:textId="77777777" w:rsidR="00B2640D" w:rsidRPr="00A95DB2" w:rsidRDefault="00B2640D" w:rsidP="00B2640D">
      <w:pPr>
        <w:ind w:left="709"/>
        <w:jc w:val="both"/>
        <w:rPr>
          <w:szCs w:val="24"/>
        </w:rPr>
      </w:pPr>
    </w:p>
    <w:p w14:paraId="3D22B83A" w14:textId="62EB82A0" w:rsidR="00B2640D" w:rsidRPr="00A95DB2" w:rsidRDefault="002D5AD0" w:rsidP="004F7479">
      <w:pPr>
        <w:ind w:left="709"/>
        <w:jc w:val="both"/>
        <w:rPr>
          <w:szCs w:val="24"/>
        </w:rPr>
      </w:pPr>
      <w:r w:rsidRPr="00A95DB2">
        <w:rPr>
          <w:szCs w:val="24"/>
        </w:rPr>
        <w:t>El anteproyecto de Ley Vasca de Empleo</w:t>
      </w:r>
      <w:r w:rsidR="004F7479" w:rsidRPr="00A95DB2">
        <w:rPr>
          <w:szCs w:val="24"/>
        </w:rPr>
        <w:t xml:space="preserve"> prevé que los puestos de trabajo de los órganos de dirección estarán ocupados por personal directivo. </w:t>
      </w:r>
      <w:r w:rsidR="003C1B09" w:rsidRPr="00A95DB2">
        <w:rPr>
          <w:szCs w:val="24"/>
        </w:rPr>
        <w:t xml:space="preserve">Así mismo, </w:t>
      </w:r>
      <w:r w:rsidRPr="00A95DB2">
        <w:rPr>
          <w:szCs w:val="24"/>
        </w:rPr>
        <w:t xml:space="preserve">establece que </w:t>
      </w:r>
      <w:r w:rsidR="003C1B09" w:rsidRPr="00A95DB2">
        <w:rPr>
          <w:szCs w:val="24"/>
        </w:rPr>
        <w:t>c</w:t>
      </w:r>
      <w:r w:rsidR="00B2640D" w:rsidRPr="00A95DB2">
        <w:rPr>
          <w:szCs w:val="24"/>
        </w:rPr>
        <w:t xml:space="preserve">uando </w:t>
      </w:r>
      <w:r w:rsidR="003C1B09" w:rsidRPr="00A95DB2">
        <w:rPr>
          <w:szCs w:val="24"/>
        </w:rPr>
        <w:t>este</w:t>
      </w:r>
      <w:r w:rsidR="00B2640D" w:rsidRPr="00A95DB2">
        <w:rPr>
          <w:szCs w:val="24"/>
        </w:rPr>
        <w:t xml:space="preserve"> personal </w:t>
      </w:r>
      <w:r w:rsidR="003C1B09" w:rsidRPr="00A95DB2">
        <w:rPr>
          <w:szCs w:val="24"/>
        </w:rPr>
        <w:t xml:space="preserve">sea </w:t>
      </w:r>
      <w:r w:rsidR="00B2640D" w:rsidRPr="00A95DB2">
        <w:rPr>
          <w:szCs w:val="24"/>
        </w:rPr>
        <w:t>funcionario permanecerá en la situación de servicios especiales. Las retribuciones fijas y periódicas de los puestos directivos deberán respetar lo establecido en la Ley 14/1988, de 28 de octubre, de retribuciones de altos cargos.</w:t>
      </w:r>
    </w:p>
    <w:p w14:paraId="6A5931E3" w14:textId="0F6536A8" w:rsidR="00A319C9" w:rsidRPr="00A95DB2" w:rsidRDefault="00A319C9" w:rsidP="00B2640D">
      <w:pPr>
        <w:ind w:left="709"/>
        <w:jc w:val="both"/>
        <w:rPr>
          <w:szCs w:val="24"/>
        </w:rPr>
      </w:pPr>
    </w:p>
    <w:p w14:paraId="169A7399" w14:textId="6F4D8466" w:rsidR="00A319C9" w:rsidRPr="00A95DB2" w:rsidRDefault="00A319C9" w:rsidP="00A319C9">
      <w:pPr>
        <w:ind w:left="709"/>
        <w:jc w:val="both"/>
        <w:rPr>
          <w:szCs w:val="24"/>
        </w:rPr>
      </w:pPr>
      <w:r w:rsidRPr="00A95DB2">
        <w:rPr>
          <w:szCs w:val="24"/>
        </w:rPr>
        <w:t>Sin embargo, la Ley 11/2022, de 1 de diciembre, de Empleo Público Vasco, regula en su artículo 39, el régimen jurídico del personal directivo público profesional en distinto sentido</w:t>
      </w:r>
      <w:r w:rsidR="003C1B09" w:rsidRPr="00A95DB2">
        <w:rPr>
          <w:szCs w:val="24"/>
        </w:rPr>
        <w:t xml:space="preserve"> al que lo hace el anteproyecto de Ley</w:t>
      </w:r>
      <w:r w:rsidR="002D5AD0" w:rsidRPr="00A95DB2">
        <w:rPr>
          <w:szCs w:val="24"/>
        </w:rPr>
        <w:t xml:space="preserve"> Vasca de Empleo</w:t>
      </w:r>
      <w:r w:rsidRPr="00A95DB2">
        <w:rPr>
          <w:szCs w:val="24"/>
        </w:rPr>
        <w:t>. Así, en el apartado 2 de este precepto dispone que el personal funcionario de carrera que desempeñe puestos directivos correspondientes al sector público de las administraciones públicas vascas formalizara su relación de servicios conforme a los siguientes criterios:</w:t>
      </w:r>
      <w:r w:rsidR="003C1B09" w:rsidRPr="00A95DB2">
        <w:rPr>
          <w:szCs w:val="24"/>
        </w:rPr>
        <w:t xml:space="preserve"> </w:t>
      </w:r>
      <w:r w:rsidR="00083A6E" w:rsidRPr="00A95DB2">
        <w:rPr>
          <w:szCs w:val="24"/>
        </w:rPr>
        <w:t>s</w:t>
      </w:r>
      <w:r w:rsidR="002D5AD0" w:rsidRPr="00A95DB2">
        <w:rPr>
          <w:szCs w:val="24"/>
        </w:rPr>
        <w:t>i el puesto directivo es en un ente público de derecho privado dependiente de la Administración de la CAE se realizará</w:t>
      </w:r>
      <w:r w:rsidRPr="00A95DB2">
        <w:rPr>
          <w:szCs w:val="24"/>
        </w:rPr>
        <w:t xml:space="preserve"> un nombramiento de carácter administrativo</w:t>
      </w:r>
      <w:r w:rsidRPr="00A95DB2">
        <w:rPr>
          <w:i/>
          <w:szCs w:val="24"/>
        </w:rPr>
        <w:t xml:space="preserve">. </w:t>
      </w:r>
      <w:r w:rsidRPr="00A95DB2">
        <w:rPr>
          <w:szCs w:val="24"/>
        </w:rPr>
        <w:t>El personal funcionario de carrera se mantendrá en situación de servicio activo, con reserva del puesto de trabajo cuya titularidad ostente</w:t>
      </w:r>
      <w:r w:rsidR="002D5AD0" w:rsidRPr="00A95DB2">
        <w:rPr>
          <w:szCs w:val="24"/>
        </w:rPr>
        <w:t xml:space="preserve">. </w:t>
      </w:r>
      <w:r w:rsidRPr="00A95DB2">
        <w:rPr>
          <w:szCs w:val="24"/>
        </w:rPr>
        <w:t xml:space="preserve">El </w:t>
      </w:r>
      <w:r w:rsidR="00F6214C" w:rsidRPr="00A95DB2">
        <w:rPr>
          <w:szCs w:val="24"/>
        </w:rPr>
        <w:t xml:space="preserve">apartado 4 del mismo artículo prevé que el </w:t>
      </w:r>
      <w:r w:rsidRPr="00A95DB2">
        <w:rPr>
          <w:szCs w:val="24"/>
        </w:rPr>
        <w:t xml:space="preserve">personal laboral fijo que desempeñe puestos directivos </w:t>
      </w:r>
      <w:r w:rsidR="00083A6E" w:rsidRPr="00A95DB2">
        <w:rPr>
          <w:szCs w:val="24"/>
        </w:rPr>
        <w:t>de</w:t>
      </w:r>
      <w:r w:rsidRPr="00A95DB2">
        <w:rPr>
          <w:szCs w:val="24"/>
        </w:rPr>
        <w:t>l sector público de las administraciones públicas vascas formalizara un contrato laboral de alta dirección. El personal laboral fijo pasará a la situación de excedencia forzosa, con reserva del puesto de trabajo cuya titularidad ostente, en su caso.</w:t>
      </w:r>
    </w:p>
    <w:p w14:paraId="380A2754" w14:textId="77777777" w:rsidR="00647D28" w:rsidRPr="00A95DB2" w:rsidRDefault="00647D28" w:rsidP="00A319C9">
      <w:pPr>
        <w:ind w:left="709"/>
        <w:jc w:val="both"/>
        <w:rPr>
          <w:szCs w:val="24"/>
        </w:rPr>
      </w:pPr>
    </w:p>
    <w:p w14:paraId="789D5BA0" w14:textId="4B4254E5" w:rsidR="00AB78D4" w:rsidRPr="00A95DB2" w:rsidRDefault="00676765" w:rsidP="007F5D5D">
      <w:pPr>
        <w:ind w:left="709"/>
        <w:jc w:val="both"/>
        <w:rPr>
          <w:szCs w:val="24"/>
        </w:rPr>
      </w:pPr>
      <w:r w:rsidRPr="00A95DB2">
        <w:rPr>
          <w:szCs w:val="24"/>
        </w:rPr>
        <w:t>El a</w:t>
      </w:r>
      <w:r w:rsidR="007F5D5D" w:rsidRPr="00A95DB2">
        <w:rPr>
          <w:szCs w:val="24"/>
        </w:rPr>
        <w:t>rtículo 32.</w:t>
      </w:r>
      <w:r w:rsidR="00AB78D4" w:rsidRPr="00A95DB2">
        <w:rPr>
          <w:szCs w:val="24"/>
        </w:rPr>
        <w:t>2</w:t>
      </w:r>
      <w:r w:rsidRPr="00A95DB2">
        <w:rPr>
          <w:szCs w:val="24"/>
        </w:rPr>
        <w:t xml:space="preserve"> de la </w:t>
      </w:r>
      <w:r w:rsidR="00083A6E" w:rsidRPr="00A95DB2">
        <w:rPr>
          <w:szCs w:val="24"/>
        </w:rPr>
        <w:t xml:space="preserve">Ley 11/2022, de 1 de diciembre, </w:t>
      </w:r>
      <w:r w:rsidR="00D46849" w:rsidRPr="00D46849">
        <w:rPr>
          <w:szCs w:val="24"/>
        </w:rPr>
        <w:t>de Empleo Público Vasco</w:t>
      </w:r>
      <w:r w:rsidR="00D46849">
        <w:rPr>
          <w:szCs w:val="24"/>
        </w:rPr>
        <w:t>,</w:t>
      </w:r>
      <w:r w:rsidR="00D46849" w:rsidRPr="00D46849">
        <w:rPr>
          <w:szCs w:val="24"/>
        </w:rPr>
        <w:t xml:space="preserve"> </w:t>
      </w:r>
      <w:r w:rsidRPr="00A95DB2">
        <w:rPr>
          <w:szCs w:val="24"/>
        </w:rPr>
        <w:t>establece que n</w:t>
      </w:r>
      <w:r w:rsidR="00AB78D4" w:rsidRPr="00A95DB2">
        <w:rPr>
          <w:szCs w:val="24"/>
        </w:rPr>
        <w:t>o formarán parte de la dirección pública profesional los puestos de naturaleza directiva a cuyos titulares les resulte de aplicación el Estatuto Jurídico del Personal Alto Cargo.</w:t>
      </w:r>
      <w:r w:rsidR="007F5D5D" w:rsidRPr="00A95DB2">
        <w:rPr>
          <w:szCs w:val="24"/>
        </w:rPr>
        <w:t xml:space="preserve"> </w:t>
      </w:r>
      <w:r w:rsidRPr="00A95DB2">
        <w:rPr>
          <w:szCs w:val="24"/>
        </w:rPr>
        <w:t>El artículo</w:t>
      </w:r>
      <w:r w:rsidR="00AB78D4" w:rsidRPr="00A95DB2">
        <w:rPr>
          <w:szCs w:val="24"/>
        </w:rPr>
        <w:t xml:space="preserve"> 36.2. f) </w:t>
      </w:r>
      <w:r w:rsidRPr="00A95DB2">
        <w:rPr>
          <w:szCs w:val="24"/>
        </w:rPr>
        <w:t>de la Ley anterior prevé que en el i</w:t>
      </w:r>
      <w:r w:rsidR="00AB78D4" w:rsidRPr="00A95DB2">
        <w:rPr>
          <w:szCs w:val="24"/>
        </w:rPr>
        <w:t>nstrument</w:t>
      </w:r>
      <w:r w:rsidRPr="00A95DB2">
        <w:rPr>
          <w:szCs w:val="24"/>
        </w:rPr>
        <w:t>o</w:t>
      </w:r>
      <w:r w:rsidR="00AB78D4" w:rsidRPr="00A95DB2">
        <w:rPr>
          <w:szCs w:val="24"/>
        </w:rPr>
        <w:t xml:space="preserve"> de ordenación de </w:t>
      </w:r>
      <w:r w:rsidRPr="00A95DB2">
        <w:rPr>
          <w:szCs w:val="24"/>
        </w:rPr>
        <w:t xml:space="preserve">los </w:t>
      </w:r>
      <w:r w:rsidR="00AB78D4" w:rsidRPr="00A95DB2">
        <w:rPr>
          <w:szCs w:val="24"/>
        </w:rPr>
        <w:t>puestos de trabajo de naturaleza directiva</w:t>
      </w:r>
      <w:r w:rsidR="007F5D5D" w:rsidRPr="00A95DB2">
        <w:rPr>
          <w:szCs w:val="24"/>
        </w:rPr>
        <w:t>,</w:t>
      </w:r>
      <w:r w:rsidRPr="00A95DB2">
        <w:rPr>
          <w:szCs w:val="24"/>
        </w:rPr>
        <w:t xml:space="preserve"> que será aprobado por el órgano competente de cada administración pública vasca, se especificarán</w:t>
      </w:r>
      <w:r w:rsidR="00AB78D4" w:rsidRPr="00A95DB2">
        <w:rPr>
          <w:szCs w:val="24"/>
        </w:rPr>
        <w:t xml:space="preserve"> </w:t>
      </w:r>
      <w:r w:rsidRPr="00A95DB2">
        <w:rPr>
          <w:szCs w:val="24"/>
        </w:rPr>
        <w:t>l</w:t>
      </w:r>
      <w:r w:rsidR="00AB78D4" w:rsidRPr="00A95DB2">
        <w:rPr>
          <w:szCs w:val="24"/>
        </w:rPr>
        <w:t>as retribuciones del puesto, las retribuciones complementarias y el porcentaje máximo de las retribuciones variables que se podrán percibir en el caso de superar o alcanzar los objetivos previstos, de acuerdo con lo que se determine en los presupuestos de la entidad correspondiente con las limitaciones porcentuales previstas en esta ley.</w:t>
      </w:r>
    </w:p>
    <w:p w14:paraId="6CEB37D6" w14:textId="16FB58F5" w:rsidR="00647D28" w:rsidRPr="00A95DB2" w:rsidRDefault="00647D28" w:rsidP="00A319C9">
      <w:pPr>
        <w:ind w:left="709"/>
        <w:jc w:val="both"/>
        <w:rPr>
          <w:szCs w:val="24"/>
        </w:rPr>
      </w:pPr>
    </w:p>
    <w:p w14:paraId="43907729" w14:textId="50869F0B" w:rsidR="007F5D5D" w:rsidRPr="00A95DB2" w:rsidRDefault="007F5D5D" w:rsidP="00A319C9">
      <w:pPr>
        <w:ind w:left="709"/>
        <w:jc w:val="both"/>
        <w:rPr>
          <w:szCs w:val="24"/>
        </w:rPr>
      </w:pPr>
      <w:r w:rsidRPr="00A95DB2">
        <w:rPr>
          <w:szCs w:val="24"/>
        </w:rPr>
        <w:t>Así pues, el personal directivo no es personal alto cargo y s</w:t>
      </w:r>
      <w:r w:rsidR="008219D5" w:rsidRPr="00A95DB2">
        <w:rPr>
          <w:szCs w:val="24"/>
        </w:rPr>
        <w:t xml:space="preserve">e le aplicará </w:t>
      </w:r>
      <w:r w:rsidRPr="00A95DB2">
        <w:rPr>
          <w:szCs w:val="24"/>
        </w:rPr>
        <w:t xml:space="preserve">la </w:t>
      </w:r>
      <w:r w:rsidR="00184042" w:rsidRPr="00A95DB2">
        <w:rPr>
          <w:szCs w:val="24"/>
        </w:rPr>
        <w:t>Ley 11/2022, de 1 de diciembre, de Empleo Público Vasco, y sus normas de desarrollo.</w:t>
      </w:r>
    </w:p>
    <w:p w14:paraId="36360470" w14:textId="77BFEE41" w:rsidR="00A319C9" w:rsidRPr="00A95DB2" w:rsidRDefault="00A319C9" w:rsidP="00A319C9">
      <w:pPr>
        <w:ind w:left="709"/>
        <w:jc w:val="both"/>
        <w:rPr>
          <w:szCs w:val="24"/>
        </w:rPr>
      </w:pPr>
    </w:p>
    <w:p w14:paraId="19242DAD" w14:textId="77777777" w:rsidR="00281935" w:rsidRPr="00A95DB2" w:rsidRDefault="00281935" w:rsidP="00A319C9">
      <w:pPr>
        <w:ind w:left="709"/>
        <w:jc w:val="both"/>
        <w:rPr>
          <w:szCs w:val="24"/>
        </w:rPr>
      </w:pPr>
    </w:p>
    <w:p w14:paraId="0E361FB8" w14:textId="6CAC0889" w:rsidR="00BC720D" w:rsidRPr="00A95DB2" w:rsidRDefault="000A6E34" w:rsidP="00BC720D">
      <w:pPr>
        <w:jc w:val="both"/>
        <w:textAlignment w:val="top"/>
        <w:rPr>
          <w:b/>
          <w:color w:val="000000"/>
          <w:szCs w:val="24"/>
          <w:lang w:val="es-ES" w:eastAsia="es-ES"/>
        </w:rPr>
      </w:pPr>
      <w:r w:rsidRPr="00A95DB2">
        <w:rPr>
          <w:b/>
          <w:color w:val="000000"/>
          <w:szCs w:val="24"/>
          <w:lang w:val="es-ES" w:eastAsia="es-ES"/>
        </w:rPr>
        <w:t>III</w:t>
      </w:r>
      <w:r w:rsidR="00BC720D" w:rsidRPr="00A95DB2">
        <w:rPr>
          <w:b/>
          <w:color w:val="000000"/>
          <w:szCs w:val="24"/>
          <w:lang w:val="es-ES" w:eastAsia="es-ES"/>
        </w:rPr>
        <w:t>. CONCLUSI</w:t>
      </w:r>
      <w:r w:rsidR="00BF01D0" w:rsidRPr="00A95DB2">
        <w:rPr>
          <w:b/>
          <w:color w:val="000000"/>
          <w:szCs w:val="24"/>
          <w:lang w:val="es-ES" w:eastAsia="es-ES"/>
        </w:rPr>
        <w:t>O</w:t>
      </w:r>
      <w:r w:rsidR="00282E16" w:rsidRPr="00A95DB2">
        <w:rPr>
          <w:b/>
          <w:color w:val="000000"/>
          <w:szCs w:val="24"/>
          <w:lang w:val="es-ES" w:eastAsia="es-ES"/>
        </w:rPr>
        <w:t>N</w:t>
      </w:r>
      <w:r w:rsidR="00BF01D0" w:rsidRPr="00A95DB2">
        <w:rPr>
          <w:b/>
          <w:color w:val="000000"/>
          <w:szCs w:val="24"/>
          <w:lang w:val="es-ES" w:eastAsia="es-ES"/>
        </w:rPr>
        <w:t>ES</w:t>
      </w:r>
    </w:p>
    <w:p w14:paraId="4D6B94DC" w14:textId="77777777" w:rsidR="00194E53" w:rsidRPr="00A95DB2" w:rsidRDefault="00194E53" w:rsidP="00BC720D">
      <w:pPr>
        <w:jc w:val="both"/>
        <w:textAlignment w:val="top"/>
        <w:rPr>
          <w:b/>
          <w:color w:val="000000"/>
          <w:szCs w:val="24"/>
          <w:lang w:val="es-ES" w:eastAsia="es-ES"/>
        </w:rPr>
      </w:pPr>
    </w:p>
    <w:p w14:paraId="034F70DA" w14:textId="4D86D43D" w:rsidR="00577FAC" w:rsidRPr="00A95DB2" w:rsidRDefault="00577FAC" w:rsidP="00577FAC">
      <w:pPr>
        <w:numPr>
          <w:ilvl w:val="0"/>
          <w:numId w:val="1"/>
        </w:numPr>
        <w:jc w:val="both"/>
        <w:rPr>
          <w:szCs w:val="24"/>
        </w:rPr>
      </w:pPr>
      <w:r w:rsidRPr="00A95DB2">
        <w:rPr>
          <w:szCs w:val="24"/>
        </w:rPr>
        <w:t>Como consecuencia de la adjudicación de los puestos convocados en los procesos selectivos en tramitación</w:t>
      </w:r>
      <w:r w:rsidR="002543F5">
        <w:rPr>
          <w:szCs w:val="24"/>
        </w:rPr>
        <w:t>,</w:t>
      </w:r>
      <w:r w:rsidRPr="00A95DB2">
        <w:rPr>
          <w:szCs w:val="24"/>
        </w:rPr>
        <w:t xml:space="preserve"> </w:t>
      </w:r>
      <w:r>
        <w:rPr>
          <w:szCs w:val="24"/>
        </w:rPr>
        <w:t xml:space="preserve">la mayor parte del personal de Lanbide será funcionario de carrera. </w:t>
      </w:r>
    </w:p>
    <w:p w14:paraId="19A91FFB" w14:textId="77777777" w:rsidR="00577FAC" w:rsidRDefault="00577FAC" w:rsidP="00577FAC">
      <w:pPr>
        <w:ind w:left="720"/>
        <w:jc w:val="both"/>
        <w:rPr>
          <w:szCs w:val="24"/>
        </w:rPr>
      </w:pPr>
    </w:p>
    <w:p w14:paraId="0ADBA420" w14:textId="5B7644E6" w:rsidR="00577FAC" w:rsidRPr="00577FAC" w:rsidRDefault="00577FAC" w:rsidP="00577FAC">
      <w:pPr>
        <w:numPr>
          <w:ilvl w:val="0"/>
          <w:numId w:val="1"/>
        </w:numPr>
        <w:jc w:val="both"/>
        <w:rPr>
          <w:szCs w:val="24"/>
        </w:rPr>
      </w:pPr>
      <w:r w:rsidRPr="00577FAC">
        <w:rPr>
          <w:szCs w:val="24"/>
        </w:rPr>
        <w:t>Habría que analizar qué puestos de trabajo de Lanbide deberían permanecer reservados a personal funcionario</w:t>
      </w:r>
      <w:r w:rsidR="002543F5">
        <w:rPr>
          <w:szCs w:val="24"/>
        </w:rPr>
        <w:t>,</w:t>
      </w:r>
      <w:r w:rsidRPr="00577FAC">
        <w:rPr>
          <w:szCs w:val="24"/>
        </w:rPr>
        <w:t xml:space="preserve"> por ejercitar funciones públicas</w:t>
      </w:r>
      <w:r w:rsidR="002543F5">
        <w:rPr>
          <w:szCs w:val="24"/>
        </w:rPr>
        <w:t>,</w:t>
      </w:r>
      <w:r w:rsidRPr="00577FAC">
        <w:rPr>
          <w:szCs w:val="24"/>
        </w:rPr>
        <w:t xml:space="preserve"> y cuáles podrían ser desempeñados por personal laboral y, en consecuencia, modificar la relación de puestos de trabajo vigente</w:t>
      </w:r>
      <w:r>
        <w:rPr>
          <w:szCs w:val="24"/>
        </w:rPr>
        <w:t xml:space="preserve"> que reserva la cobertura de todos los puestos a personal funcionario. </w:t>
      </w:r>
      <w:r w:rsidRPr="00577FAC">
        <w:rPr>
          <w:szCs w:val="24"/>
        </w:rPr>
        <w:t xml:space="preserve">   </w:t>
      </w:r>
    </w:p>
    <w:p w14:paraId="6F2F66DF" w14:textId="77777777" w:rsidR="004226C7" w:rsidRPr="00A95DB2" w:rsidRDefault="004226C7" w:rsidP="004226C7">
      <w:pPr>
        <w:ind w:left="720"/>
        <w:jc w:val="both"/>
        <w:rPr>
          <w:szCs w:val="24"/>
          <w:lang w:val="es-ES"/>
        </w:rPr>
      </w:pPr>
    </w:p>
    <w:p w14:paraId="42E32653" w14:textId="26046323" w:rsidR="004226C7" w:rsidRPr="00A95DB2" w:rsidRDefault="00153D55" w:rsidP="00C52EE3">
      <w:pPr>
        <w:numPr>
          <w:ilvl w:val="0"/>
          <w:numId w:val="1"/>
        </w:numPr>
        <w:jc w:val="both"/>
        <w:textAlignment w:val="top"/>
        <w:rPr>
          <w:szCs w:val="24"/>
        </w:rPr>
      </w:pPr>
      <w:r w:rsidRPr="00A95DB2">
        <w:rPr>
          <w:szCs w:val="24"/>
          <w:lang w:val="es-ES"/>
        </w:rPr>
        <w:t xml:space="preserve">El personal funcionario </w:t>
      </w:r>
      <w:r w:rsidR="0058548B" w:rsidRPr="00A95DB2">
        <w:rPr>
          <w:szCs w:val="24"/>
          <w:lang w:val="es-ES"/>
        </w:rPr>
        <w:t xml:space="preserve">que ocupe un puesto </w:t>
      </w:r>
      <w:r w:rsidR="003E24A5" w:rsidRPr="00A95DB2">
        <w:rPr>
          <w:szCs w:val="24"/>
          <w:lang w:val="es-ES"/>
        </w:rPr>
        <w:t>en</w:t>
      </w:r>
      <w:r w:rsidR="0058548B" w:rsidRPr="00A95DB2">
        <w:rPr>
          <w:szCs w:val="24"/>
          <w:lang w:val="es-ES"/>
        </w:rPr>
        <w:t xml:space="preserve"> Lanbide</w:t>
      </w:r>
      <w:r w:rsidR="00B467B5">
        <w:rPr>
          <w:szCs w:val="24"/>
          <w:lang w:val="es-ES"/>
        </w:rPr>
        <w:t>, si este se transforma en un ente público de derecho privado,</w:t>
      </w:r>
      <w:r w:rsidR="0058548B" w:rsidRPr="00A95DB2">
        <w:rPr>
          <w:szCs w:val="24"/>
          <w:lang w:val="es-ES"/>
        </w:rPr>
        <w:t xml:space="preserve"> </w:t>
      </w:r>
      <w:r w:rsidR="00D420C9" w:rsidRPr="00A95DB2">
        <w:rPr>
          <w:szCs w:val="24"/>
        </w:rPr>
        <w:t xml:space="preserve">podrá optar por: </w:t>
      </w:r>
    </w:p>
    <w:p w14:paraId="13B1EC11" w14:textId="77777777" w:rsidR="003E24A5" w:rsidRPr="00A95DB2" w:rsidRDefault="003E24A5" w:rsidP="003E24A5">
      <w:pPr>
        <w:pStyle w:val="Prrafodelista"/>
        <w:rPr>
          <w:szCs w:val="24"/>
        </w:rPr>
      </w:pPr>
    </w:p>
    <w:p w14:paraId="46D28E64" w14:textId="4431028D" w:rsidR="004226C7" w:rsidRPr="00A95DB2" w:rsidRDefault="004226C7" w:rsidP="00C52EE3">
      <w:pPr>
        <w:numPr>
          <w:ilvl w:val="1"/>
          <w:numId w:val="1"/>
        </w:numPr>
        <w:jc w:val="both"/>
        <w:textAlignment w:val="top"/>
        <w:rPr>
          <w:b/>
          <w:color w:val="000000"/>
          <w:szCs w:val="24"/>
          <w:lang w:val="es-ES" w:eastAsia="es-ES"/>
        </w:rPr>
      </w:pPr>
      <w:r w:rsidRPr="00A95DB2">
        <w:rPr>
          <w:szCs w:val="24"/>
        </w:rPr>
        <w:t>I</w:t>
      </w:r>
      <w:r w:rsidR="00D420C9" w:rsidRPr="00A95DB2">
        <w:rPr>
          <w:szCs w:val="24"/>
        </w:rPr>
        <w:t xml:space="preserve">ntegrarse en </w:t>
      </w:r>
      <w:r w:rsidR="00A95DB2" w:rsidRPr="00A95DB2">
        <w:rPr>
          <w:szCs w:val="24"/>
        </w:rPr>
        <w:t>Lanbide</w:t>
      </w:r>
      <w:r w:rsidR="00D420C9" w:rsidRPr="00A95DB2">
        <w:rPr>
          <w:szCs w:val="24"/>
        </w:rPr>
        <w:t xml:space="preserve"> como personal laboral</w:t>
      </w:r>
      <w:r w:rsidR="00577FAC">
        <w:rPr>
          <w:szCs w:val="24"/>
        </w:rPr>
        <w:t xml:space="preserve">, si el puesto que ocupa se califica como reservado a personal laboral. </w:t>
      </w:r>
      <w:r w:rsidR="003778D1">
        <w:rPr>
          <w:szCs w:val="24"/>
        </w:rPr>
        <w:t xml:space="preserve">Permanecería </w:t>
      </w:r>
      <w:r w:rsidR="00D420C9" w:rsidRPr="00A95DB2">
        <w:rPr>
          <w:szCs w:val="24"/>
        </w:rPr>
        <w:t xml:space="preserve">en </w:t>
      </w:r>
      <w:r w:rsidRPr="00A95DB2">
        <w:rPr>
          <w:szCs w:val="24"/>
        </w:rPr>
        <w:t>la</w:t>
      </w:r>
      <w:r w:rsidR="00D420C9" w:rsidRPr="00A95DB2">
        <w:rPr>
          <w:szCs w:val="24"/>
        </w:rPr>
        <w:t xml:space="preserve"> situación de excedencia voluntaria por interés particular</w:t>
      </w:r>
      <w:r w:rsidR="00577FAC">
        <w:rPr>
          <w:szCs w:val="24"/>
        </w:rPr>
        <w:t xml:space="preserve"> en su escala de </w:t>
      </w:r>
      <w:r w:rsidR="003778D1">
        <w:rPr>
          <w:szCs w:val="24"/>
        </w:rPr>
        <w:t>origen</w:t>
      </w:r>
      <w:r w:rsidR="00D420C9" w:rsidRPr="00A95DB2">
        <w:rPr>
          <w:szCs w:val="24"/>
        </w:rPr>
        <w:t xml:space="preserve">. </w:t>
      </w:r>
    </w:p>
    <w:p w14:paraId="618F546B" w14:textId="77777777" w:rsidR="003E24A5" w:rsidRPr="00A95DB2" w:rsidRDefault="003E24A5" w:rsidP="003E24A5">
      <w:pPr>
        <w:ind w:left="1440"/>
        <w:jc w:val="both"/>
        <w:textAlignment w:val="top"/>
        <w:rPr>
          <w:b/>
          <w:color w:val="000000"/>
          <w:szCs w:val="24"/>
          <w:lang w:val="es-ES" w:eastAsia="es-ES"/>
        </w:rPr>
      </w:pPr>
    </w:p>
    <w:p w14:paraId="453369EA" w14:textId="48580D29" w:rsidR="00BC720D" w:rsidRPr="00A95DB2" w:rsidRDefault="00D420C9" w:rsidP="00C52EE3">
      <w:pPr>
        <w:numPr>
          <w:ilvl w:val="1"/>
          <w:numId w:val="1"/>
        </w:numPr>
        <w:jc w:val="both"/>
        <w:textAlignment w:val="top"/>
        <w:rPr>
          <w:b/>
          <w:color w:val="000000"/>
          <w:szCs w:val="24"/>
          <w:lang w:val="es-ES" w:eastAsia="es-ES"/>
        </w:rPr>
      </w:pPr>
      <w:r w:rsidRPr="00A95DB2">
        <w:rPr>
          <w:szCs w:val="24"/>
        </w:rPr>
        <w:t xml:space="preserve">Mantener la condición de personal funcionario en </w:t>
      </w:r>
      <w:r w:rsidR="00277AD1" w:rsidRPr="00A95DB2">
        <w:rPr>
          <w:szCs w:val="24"/>
        </w:rPr>
        <w:t>Lanbide</w:t>
      </w:r>
      <w:r w:rsidRPr="00A95DB2">
        <w:rPr>
          <w:szCs w:val="24"/>
        </w:rPr>
        <w:t xml:space="preserve">. En este caso, el puesto de trabajo ocupado </w:t>
      </w:r>
      <w:r w:rsidR="004226C7" w:rsidRPr="00A95DB2">
        <w:rPr>
          <w:szCs w:val="24"/>
        </w:rPr>
        <w:t>ser</w:t>
      </w:r>
      <w:r w:rsidR="00577FAC">
        <w:rPr>
          <w:szCs w:val="24"/>
        </w:rPr>
        <w:t>ía</w:t>
      </w:r>
      <w:r w:rsidRPr="00A95DB2">
        <w:rPr>
          <w:szCs w:val="24"/>
        </w:rPr>
        <w:t xml:space="preserve"> a extinguir. </w:t>
      </w:r>
      <w:r w:rsidR="00E53324" w:rsidRPr="00A95DB2">
        <w:rPr>
          <w:szCs w:val="24"/>
        </w:rPr>
        <w:t>El</w:t>
      </w:r>
      <w:r w:rsidRPr="00A95DB2">
        <w:rPr>
          <w:szCs w:val="24"/>
        </w:rPr>
        <w:t xml:space="preserve"> puesto se extinguir</w:t>
      </w:r>
      <w:r w:rsidR="00577FAC">
        <w:rPr>
          <w:szCs w:val="24"/>
        </w:rPr>
        <w:t>ía</w:t>
      </w:r>
      <w:r w:rsidRPr="00A95DB2">
        <w:rPr>
          <w:szCs w:val="24"/>
        </w:rPr>
        <w:t xml:space="preserve"> cuando la persona obtenga otra plaza con carácter definitivo o cuando quede vacante por cualquier causa que no comporte reserva de puesto.</w:t>
      </w:r>
    </w:p>
    <w:p w14:paraId="28100752" w14:textId="77777777" w:rsidR="006167B6" w:rsidRPr="00A95DB2" w:rsidRDefault="006167B6" w:rsidP="006167B6">
      <w:pPr>
        <w:pStyle w:val="Prrafodelista"/>
        <w:rPr>
          <w:b/>
          <w:color w:val="000000"/>
          <w:szCs w:val="24"/>
          <w:lang w:val="es-ES" w:eastAsia="es-ES"/>
        </w:rPr>
      </w:pPr>
    </w:p>
    <w:p w14:paraId="177B8169" w14:textId="680FCE09" w:rsidR="003E24A5" w:rsidRPr="00A95DB2" w:rsidRDefault="003E24A5" w:rsidP="00C52EE3">
      <w:pPr>
        <w:numPr>
          <w:ilvl w:val="0"/>
          <w:numId w:val="1"/>
        </w:numPr>
        <w:jc w:val="both"/>
        <w:rPr>
          <w:szCs w:val="24"/>
        </w:rPr>
      </w:pPr>
      <w:r w:rsidRPr="00A95DB2">
        <w:rPr>
          <w:szCs w:val="24"/>
          <w:lang w:val="es-ES"/>
        </w:rPr>
        <w:t>E</w:t>
      </w:r>
      <w:r w:rsidRPr="00A95DB2">
        <w:rPr>
          <w:szCs w:val="24"/>
        </w:rPr>
        <w:t xml:space="preserve">l régimen </w:t>
      </w:r>
      <w:r w:rsidR="00834AC4" w:rsidRPr="00A95DB2">
        <w:rPr>
          <w:szCs w:val="24"/>
        </w:rPr>
        <w:t>jurídico del personal funcionario de Lanbide será el que corresponda al personal funcionario de la Administración de la CAE. En concreto, el</w:t>
      </w:r>
      <w:r w:rsidRPr="00A95DB2">
        <w:rPr>
          <w:szCs w:val="24"/>
        </w:rPr>
        <w:t xml:space="preserve"> acceso al empleo público, los requisitos y las características de las pruebas de selección, así como la convocatoria, gestión y resolución de los procedimientos de provisión de puestos de trabajo y promoción profesional son competencia del Departamento competente en empleo público, en la actualidad el Departamento de </w:t>
      </w:r>
      <w:r w:rsidR="00A95DB2" w:rsidRPr="00A95DB2">
        <w:rPr>
          <w:szCs w:val="24"/>
        </w:rPr>
        <w:t>Gobernanza Pública</w:t>
      </w:r>
      <w:r w:rsidRPr="00A95DB2">
        <w:rPr>
          <w:szCs w:val="24"/>
        </w:rPr>
        <w:t xml:space="preserve"> y Autogobierno. </w:t>
      </w:r>
    </w:p>
    <w:p w14:paraId="5CDA64EB" w14:textId="77777777" w:rsidR="003E24A5" w:rsidRPr="00A95DB2" w:rsidRDefault="003E24A5" w:rsidP="003E24A5">
      <w:pPr>
        <w:jc w:val="both"/>
        <w:rPr>
          <w:color w:val="FF0000"/>
          <w:szCs w:val="24"/>
        </w:rPr>
      </w:pPr>
    </w:p>
    <w:p w14:paraId="1F94C896" w14:textId="27A667BF" w:rsidR="00281935" w:rsidRDefault="00281935" w:rsidP="00C52EE3">
      <w:pPr>
        <w:numPr>
          <w:ilvl w:val="0"/>
          <w:numId w:val="1"/>
        </w:numPr>
        <w:jc w:val="both"/>
        <w:rPr>
          <w:szCs w:val="24"/>
        </w:rPr>
      </w:pPr>
      <w:r w:rsidRPr="00A95DB2">
        <w:rPr>
          <w:szCs w:val="24"/>
        </w:rPr>
        <w:t>El personal directivo de Lanbide no será personal alto cargo y se le aplicará la Ley 11/2022, de 1 de diciembre, de Empleo Público Vasco, y sus normas de desarrollo.</w:t>
      </w:r>
    </w:p>
    <w:p w14:paraId="5562137A" w14:textId="77777777" w:rsidR="00F457E4" w:rsidRDefault="00F457E4" w:rsidP="00F457E4">
      <w:pPr>
        <w:pStyle w:val="Prrafodelista"/>
        <w:rPr>
          <w:szCs w:val="24"/>
        </w:rPr>
      </w:pPr>
    </w:p>
    <w:p w14:paraId="35E6D8EA" w14:textId="78AECE4D" w:rsidR="00F457E4" w:rsidRDefault="00F457E4" w:rsidP="008137E7">
      <w:pPr>
        <w:numPr>
          <w:ilvl w:val="0"/>
          <w:numId w:val="1"/>
        </w:numPr>
        <w:ind w:hanging="294"/>
        <w:jc w:val="both"/>
        <w:rPr>
          <w:szCs w:val="24"/>
        </w:rPr>
      </w:pPr>
      <w:r>
        <w:rPr>
          <w:szCs w:val="24"/>
        </w:rPr>
        <w:t>A l</w:t>
      </w:r>
      <w:r w:rsidRPr="00A95DB2">
        <w:rPr>
          <w:szCs w:val="24"/>
        </w:rPr>
        <w:t>a persona titular de la dirección general de Lanbide, se le aplicará el régimen jurídico de</w:t>
      </w:r>
      <w:r>
        <w:rPr>
          <w:szCs w:val="24"/>
        </w:rPr>
        <w:t>l personal alto cargo.</w:t>
      </w:r>
    </w:p>
    <w:p w14:paraId="24D81FB8" w14:textId="77777777" w:rsidR="00E7588E" w:rsidRDefault="00E7588E" w:rsidP="00E7588E">
      <w:pPr>
        <w:pStyle w:val="Prrafodelista"/>
        <w:rPr>
          <w:szCs w:val="24"/>
        </w:rPr>
      </w:pPr>
    </w:p>
    <w:p w14:paraId="1FCF726E" w14:textId="3F28FDF1" w:rsidR="006167B6" w:rsidRPr="00E7588E" w:rsidRDefault="00E7588E" w:rsidP="0087135A">
      <w:pPr>
        <w:numPr>
          <w:ilvl w:val="0"/>
          <w:numId w:val="1"/>
        </w:numPr>
        <w:jc w:val="both"/>
        <w:rPr>
          <w:szCs w:val="24"/>
        </w:rPr>
      </w:pPr>
      <w:r w:rsidRPr="00E7588E">
        <w:rPr>
          <w:szCs w:val="24"/>
        </w:rPr>
        <w:t xml:space="preserve">En cuanto a los criterios que, analizando el régimen de funciones y tareas correspondientes a los puestos de trabajo de Lanbide, pueden ser aportados desde el Servicio de Organización de la Dirección de Función Pública, en un primer análisis, </w:t>
      </w:r>
      <w:r w:rsidR="0087135A" w:rsidRPr="0087135A">
        <w:rPr>
          <w:szCs w:val="24"/>
        </w:rPr>
        <w:t>un importante número de puestos de trabajo de Lanbide podrían ejercitar potestades públicas</w:t>
      </w:r>
      <w:r w:rsidRPr="00E7588E">
        <w:rPr>
          <w:szCs w:val="24"/>
        </w:rPr>
        <w:t>: treinta puestos de trabajo adscritos a la Escala J</w:t>
      </w:r>
      <w:r w:rsidR="009C4E02">
        <w:rPr>
          <w:szCs w:val="24"/>
        </w:rPr>
        <w:t>urídica, diecisiete puestos de trabajo</w:t>
      </w:r>
      <w:r w:rsidRPr="00E7588E">
        <w:rPr>
          <w:szCs w:val="24"/>
        </w:rPr>
        <w:t xml:space="preserve"> </w:t>
      </w:r>
      <w:bookmarkStart w:id="0" w:name="_GoBack"/>
      <w:bookmarkEnd w:id="0"/>
      <w:r w:rsidR="008137E7" w:rsidRPr="00E7588E">
        <w:rPr>
          <w:color w:val="000000"/>
          <w:szCs w:val="24"/>
          <w:lang w:val="es-ES" w:eastAsia="es-ES"/>
        </w:rPr>
        <w:t>de la Escala de Economía adscritos a la Unidad de Control, con carácter general las 482 dotaciones de la Escala Socio-Laboral</w:t>
      </w:r>
      <w:r w:rsidR="00E9182B" w:rsidRPr="00E7588E">
        <w:rPr>
          <w:color w:val="000000"/>
          <w:szCs w:val="24"/>
          <w:lang w:val="es-ES" w:eastAsia="es-ES"/>
        </w:rPr>
        <w:t xml:space="preserve"> (ello dejando a salvo un análisis de detalle de las funciones correspondientes a</w:t>
      </w:r>
      <w:r w:rsidR="00185CDE" w:rsidRPr="00E7588E">
        <w:rPr>
          <w:color w:val="000000"/>
          <w:szCs w:val="24"/>
          <w:lang w:val="es-ES" w:eastAsia="es-ES"/>
        </w:rPr>
        <w:t>l puesto orientador l</w:t>
      </w:r>
      <w:r w:rsidR="00E9182B" w:rsidRPr="00E7588E">
        <w:rPr>
          <w:color w:val="000000"/>
          <w:szCs w:val="24"/>
          <w:lang w:val="es-ES" w:eastAsia="es-ES"/>
        </w:rPr>
        <w:t>aboral), así como, por último 300 dotacio</w:t>
      </w:r>
      <w:r w:rsidR="00185CDE" w:rsidRPr="00E7588E">
        <w:rPr>
          <w:color w:val="000000"/>
          <w:szCs w:val="24"/>
          <w:lang w:val="es-ES" w:eastAsia="es-ES"/>
        </w:rPr>
        <w:t>nes de la Escala Administrativa.</w:t>
      </w:r>
      <w:r w:rsidR="0087135A">
        <w:rPr>
          <w:color w:val="000000"/>
          <w:szCs w:val="24"/>
          <w:lang w:val="es-ES" w:eastAsia="es-ES"/>
        </w:rPr>
        <w:t xml:space="preserve"> </w:t>
      </w:r>
      <w:r w:rsidR="00185CDE" w:rsidRPr="00E7588E">
        <w:rPr>
          <w:color w:val="000000"/>
          <w:szCs w:val="24"/>
          <w:lang w:val="es-ES" w:eastAsia="es-ES"/>
        </w:rPr>
        <w:t>En consecuencia, la</w:t>
      </w:r>
      <w:r w:rsidR="00E9182B" w:rsidRPr="00E7588E">
        <w:rPr>
          <w:color w:val="000000"/>
          <w:szCs w:val="24"/>
          <w:lang w:val="es-ES" w:eastAsia="es-ES"/>
        </w:rPr>
        <w:t xml:space="preserve"> transformación </w:t>
      </w:r>
      <w:r w:rsidR="00185CDE" w:rsidRPr="00E7588E">
        <w:rPr>
          <w:color w:val="000000"/>
          <w:szCs w:val="24"/>
          <w:lang w:val="es-ES" w:eastAsia="es-ES"/>
        </w:rPr>
        <w:t xml:space="preserve">de Lanbide </w:t>
      </w:r>
      <w:r w:rsidR="00B467B5" w:rsidRPr="00E7588E">
        <w:rPr>
          <w:color w:val="000000"/>
          <w:szCs w:val="24"/>
          <w:lang w:val="es-ES" w:eastAsia="es-ES"/>
        </w:rPr>
        <w:t>en ente público de derecho p</w:t>
      </w:r>
      <w:r w:rsidR="00E9182B" w:rsidRPr="00E7588E">
        <w:rPr>
          <w:color w:val="000000"/>
          <w:szCs w:val="24"/>
          <w:lang w:val="es-ES" w:eastAsia="es-ES"/>
        </w:rPr>
        <w:t xml:space="preserve">rivado </w:t>
      </w:r>
      <w:r w:rsidR="00185CDE" w:rsidRPr="00E7588E">
        <w:rPr>
          <w:color w:val="000000"/>
          <w:szCs w:val="24"/>
          <w:lang w:val="es-ES" w:eastAsia="es-ES"/>
        </w:rPr>
        <w:t xml:space="preserve">no impediría que </w:t>
      </w:r>
      <w:r w:rsidR="00E9182B" w:rsidRPr="00E7588E">
        <w:rPr>
          <w:color w:val="000000"/>
          <w:szCs w:val="24"/>
          <w:lang w:val="es-ES" w:eastAsia="es-ES"/>
        </w:rPr>
        <w:t xml:space="preserve">una parte muy importante de </w:t>
      </w:r>
      <w:r w:rsidR="00185CDE" w:rsidRPr="00E7588E">
        <w:rPr>
          <w:color w:val="000000"/>
          <w:szCs w:val="24"/>
          <w:lang w:val="es-ES" w:eastAsia="es-ES"/>
        </w:rPr>
        <w:t xml:space="preserve">sus puestos de trabajo se mantuvieran como puestos reservados a personal funcionario. De forma que </w:t>
      </w:r>
      <w:r w:rsidR="00E9182B" w:rsidRPr="00E7588E">
        <w:rPr>
          <w:color w:val="000000"/>
          <w:szCs w:val="24"/>
          <w:lang w:val="es-ES" w:eastAsia="es-ES"/>
        </w:rPr>
        <w:t xml:space="preserve">la gestión de </w:t>
      </w:r>
      <w:r w:rsidR="00185CDE" w:rsidRPr="00E7588E">
        <w:rPr>
          <w:color w:val="000000"/>
          <w:szCs w:val="24"/>
          <w:lang w:val="es-ES" w:eastAsia="es-ES"/>
        </w:rPr>
        <w:t xml:space="preserve">los </w:t>
      </w:r>
      <w:r w:rsidR="00E9182B" w:rsidRPr="00E7588E">
        <w:rPr>
          <w:color w:val="000000"/>
          <w:szCs w:val="24"/>
          <w:lang w:val="es-ES" w:eastAsia="es-ES"/>
        </w:rPr>
        <w:t xml:space="preserve">recursos humanos </w:t>
      </w:r>
      <w:r w:rsidR="00185CDE" w:rsidRPr="00E7588E">
        <w:rPr>
          <w:color w:val="000000"/>
          <w:szCs w:val="24"/>
          <w:lang w:val="es-ES" w:eastAsia="es-ES"/>
        </w:rPr>
        <w:t>con</w:t>
      </w:r>
      <w:r w:rsidR="00E9182B" w:rsidRPr="00E7588E">
        <w:rPr>
          <w:color w:val="000000"/>
          <w:szCs w:val="24"/>
          <w:lang w:val="es-ES" w:eastAsia="es-ES"/>
        </w:rPr>
        <w:t xml:space="preserve"> dos </w:t>
      </w:r>
      <w:r w:rsidR="00687A1F" w:rsidRPr="00E7588E">
        <w:rPr>
          <w:color w:val="000000"/>
          <w:szCs w:val="24"/>
          <w:lang w:val="es-ES" w:eastAsia="es-ES"/>
        </w:rPr>
        <w:t>regímenes</w:t>
      </w:r>
      <w:r w:rsidR="00E9182B" w:rsidRPr="00E7588E">
        <w:rPr>
          <w:color w:val="000000"/>
          <w:szCs w:val="24"/>
          <w:lang w:val="es-ES" w:eastAsia="es-ES"/>
        </w:rPr>
        <w:t xml:space="preserve"> jurídicos distintos pueden poner en cuestión </w:t>
      </w:r>
      <w:r w:rsidR="00185CDE" w:rsidRPr="00E7588E">
        <w:rPr>
          <w:color w:val="000000"/>
          <w:szCs w:val="24"/>
          <w:lang w:val="es-ES" w:eastAsia="es-ES"/>
        </w:rPr>
        <w:t xml:space="preserve">los </w:t>
      </w:r>
      <w:r w:rsidR="00E9182B" w:rsidRPr="00E7588E">
        <w:rPr>
          <w:color w:val="000000"/>
          <w:szCs w:val="24"/>
          <w:lang w:val="es-ES" w:eastAsia="es-ES"/>
        </w:rPr>
        <w:t xml:space="preserve">criterios de mejora </w:t>
      </w:r>
      <w:r w:rsidR="00185CDE" w:rsidRPr="00E7588E">
        <w:rPr>
          <w:color w:val="000000"/>
          <w:szCs w:val="24"/>
          <w:lang w:val="es-ES" w:eastAsia="es-ES"/>
        </w:rPr>
        <w:t xml:space="preserve">que justifican la transformación </w:t>
      </w:r>
      <w:r w:rsidR="00B467B5" w:rsidRPr="00E7588E">
        <w:rPr>
          <w:color w:val="000000"/>
          <w:szCs w:val="24"/>
          <w:lang w:val="es-ES" w:eastAsia="es-ES"/>
        </w:rPr>
        <w:t xml:space="preserve">de Lanbide </w:t>
      </w:r>
      <w:r w:rsidR="00185CDE" w:rsidRPr="00E7588E">
        <w:rPr>
          <w:color w:val="000000"/>
          <w:szCs w:val="24"/>
          <w:lang w:val="es-ES" w:eastAsia="es-ES"/>
        </w:rPr>
        <w:t>en un e</w:t>
      </w:r>
      <w:r w:rsidR="00687A1F" w:rsidRPr="00E7588E">
        <w:rPr>
          <w:color w:val="000000"/>
          <w:szCs w:val="24"/>
          <w:lang w:val="es-ES" w:eastAsia="es-ES"/>
        </w:rPr>
        <w:t xml:space="preserve">nte </w:t>
      </w:r>
      <w:r w:rsidR="00185CDE" w:rsidRPr="00E7588E">
        <w:rPr>
          <w:color w:val="000000"/>
          <w:szCs w:val="24"/>
          <w:lang w:val="es-ES" w:eastAsia="es-ES"/>
        </w:rPr>
        <w:t xml:space="preserve">público </w:t>
      </w:r>
      <w:r w:rsidR="00687A1F" w:rsidRPr="00E7588E">
        <w:rPr>
          <w:color w:val="000000"/>
          <w:szCs w:val="24"/>
          <w:lang w:val="es-ES" w:eastAsia="es-ES"/>
        </w:rPr>
        <w:t>sometido al régimen jurídico privado.</w:t>
      </w:r>
    </w:p>
    <w:p w14:paraId="3687A849" w14:textId="30C45490" w:rsidR="00AE0F31" w:rsidRDefault="00AE0F31" w:rsidP="00BC720D">
      <w:pPr>
        <w:pStyle w:val="Prrafodelista"/>
        <w:jc w:val="both"/>
        <w:textAlignment w:val="top"/>
        <w:rPr>
          <w:b/>
          <w:color w:val="000000"/>
          <w:szCs w:val="24"/>
          <w:lang w:val="es-ES" w:eastAsia="es-ES"/>
        </w:rPr>
      </w:pPr>
    </w:p>
    <w:p w14:paraId="76ECE4BD" w14:textId="5FC3AB26" w:rsidR="002543F5" w:rsidRDefault="002543F5" w:rsidP="00BC720D">
      <w:pPr>
        <w:pStyle w:val="Prrafodelista"/>
        <w:jc w:val="both"/>
        <w:textAlignment w:val="top"/>
        <w:rPr>
          <w:b/>
          <w:szCs w:val="24"/>
          <w:lang w:val="es-ES" w:eastAsia="es-ES"/>
        </w:rPr>
      </w:pPr>
    </w:p>
    <w:p w14:paraId="7089B787" w14:textId="4CA164CA" w:rsidR="002543F5" w:rsidRDefault="002543F5" w:rsidP="00BC720D">
      <w:pPr>
        <w:pStyle w:val="Prrafodelista"/>
        <w:jc w:val="both"/>
        <w:textAlignment w:val="top"/>
        <w:rPr>
          <w:b/>
          <w:color w:val="000000"/>
          <w:szCs w:val="24"/>
          <w:lang w:val="es-ES" w:eastAsia="es-ES"/>
        </w:rPr>
      </w:pPr>
    </w:p>
    <w:p w14:paraId="66A467E8" w14:textId="77777777" w:rsidR="00D46849" w:rsidRPr="00A95DB2" w:rsidRDefault="00D46849" w:rsidP="00BC720D">
      <w:pPr>
        <w:pStyle w:val="Prrafodelista"/>
        <w:jc w:val="both"/>
        <w:textAlignment w:val="top"/>
        <w:rPr>
          <w:b/>
          <w:color w:val="000000"/>
          <w:szCs w:val="24"/>
          <w:lang w:val="es-ES" w:eastAsia="es-ES"/>
        </w:rPr>
      </w:pPr>
    </w:p>
    <w:p w14:paraId="36F0C92B" w14:textId="3C894F1B" w:rsidR="002857C4" w:rsidRPr="00A95DB2" w:rsidRDefault="00BC720D" w:rsidP="00A95DB2">
      <w:pPr>
        <w:jc w:val="center"/>
        <w:rPr>
          <w:szCs w:val="24"/>
          <w:lang w:val="es-ES"/>
        </w:rPr>
      </w:pPr>
      <w:r w:rsidRPr="00A95DB2">
        <w:rPr>
          <w:szCs w:val="24"/>
          <w:lang w:val="es-ES"/>
        </w:rPr>
        <w:t xml:space="preserve">En Vitoria-Gasteiz, a </w:t>
      </w:r>
      <w:r w:rsidR="00430FCF" w:rsidRPr="00A95DB2">
        <w:rPr>
          <w:szCs w:val="24"/>
          <w:lang w:val="es-ES"/>
        </w:rPr>
        <w:t xml:space="preserve"> </w:t>
      </w:r>
      <w:r w:rsidR="00865893">
        <w:rPr>
          <w:szCs w:val="24"/>
          <w:lang w:val="es-ES"/>
        </w:rPr>
        <w:t xml:space="preserve">26 </w:t>
      </w:r>
      <w:r w:rsidRPr="00A95DB2">
        <w:rPr>
          <w:szCs w:val="24"/>
          <w:lang w:val="es-ES"/>
        </w:rPr>
        <w:t xml:space="preserve">de </w:t>
      </w:r>
      <w:r w:rsidR="008308D9" w:rsidRPr="00A95DB2">
        <w:rPr>
          <w:szCs w:val="24"/>
          <w:lang w:val="es-ES"/>
        </w:rPr>
        <w:t>dic</w:t>
      </w:r>
      <w:r w:rsidR="005C52BA" w:rsidRPr="00A95DB2">
        <w:rPr>
          <w:szCs w:val="24"/>
          <w:lang w:val="es-ES"/>
        </w:rPr>
        <w:t>iembre</w:t>
      </w:r>
      <w:r w:rsidRPr="00A95DB2">
        <w:rPr>
          <w:szCs w:val="24"/>
          <w:lang w:val="es-ES"/>
        </w:rPr>
        <w:t xml:space="preserve"> de 20</w:t>
      </w:r>
      <w:r w:rsidR="00402DD4" w:rsidRPr="00A95DB2">
        <w:rPr>
          <w:szCs w:val="24"/>
          <w:lang w:val="es-ES"/>
        </w:rPr>
        <w:t>2</w:t>
      </w:r>
      <w:r w:rsidR="004E5810" w:rsidRPr="00A95DB2">
        <w:rPr>
          <w:szCs w:val="24"/>
          <w:lang w:val="es-ES"/>
        </w:rPr>
        <w:t>2</w:t>
      </w:r>
      <w:r w:rsidRPr="00A95DB2">
        <w:rPr>
          <w:szCs w:val="24"/>
          <w:lang w:val="es-ES"/>
        </w:rPr>
        <w:t>.</w:t>
      </w:r>
    </w:p>
    <w:p w14:paraId="7A466782" w14:textId="38883F53" w:rsidR="007D259B" w:rsidRDefault="007D259B" w:rsidP="00BC720D">
      <w:pPr>
        <w:jc w:val="both"/>
        <w:rPr>
          <w:szCs w:val="24"/>
          <w:lang w:val="es-ES"/>
        </w:rPr>
      </w:pPr>
    </w:p>
    <w:p w14:paraId="5DF218AF" w14:textId="52E5FD43" w:rsidR="00C52EE3" w:rsidRDefault="00C52EE3" w:rsidP="00BC720D">
      <w:pPr>
        <w:jc w:val="both"/>
        <w:rPr>
          <w:szCs w:val="24"/>
          <w:lang w:val="es-ES"/>
        </w:rPr>
      </w:pPr>
    </w:p>
    <w:p w14:paraId="5C31E3F5" w14:textId="549B9B9B" w:rsidR="003354AB" w:rsidRDefault="003354AB" w:rsidP="00BC720D">
      <w:pPr>
        <w:jc w:val="both"/>
        <w:rPr>
          <w:szCs w:val="24"/>
          <w:lang w:val="es-ES"/>
        </w:rPr>
      </w:pPr>
    </w:p>
    <w:p w14:paraId="70AD6E62" w14:textId="77777777" w:rsidR="003354AB" w:rsidRDefault="003354AB" w:rsidP="00BC720D">
      <w:pPr>
        <w:jc w:val="both"/>
        <w:rPr>
          <w:szCs w:val="24"/>
          <w:lang w:val="es-ES"/>
        </w:rPr>
      </w:pPr>
    </w:p>
    <w:p w14:paraId="2FCFEF7B" w14:textId="77777777" w:rsidR="00C52EE3" w:rsidRPr="00A95DB2" w:rsidRDefault="00C52EE3" w:rsidP="00BC720D">
      <w:pPr>
        <w:jc w:val="both"/>
        <w:rPr>
          <w:szCs w:val="24"/>
          <w:lang w:val="es-ES"/>
        </w:rPr>
      </w:pPr>
    </w:p>
    <w:p w14:paraId="4E623FAD" w14:textId="77777777" w:rsidR="00CB600A" w:rsidRPr="00A95DB2" w:rsidRDefault="00BC720D" w:rsidP="00430FCF">
      <w:pPr>
        <w:jc w:val="center"/>
        <w:rPr>
          <w:szCs w:val="24"/>
          <w:lang w:val="es-ES"/>
        </w:rPr>
      </w:pPr>
      <w:r w:rsidRPr="00A95DB2">
        <w:rPr>
          <w:szCs w:val="24"/>
          <w:lang w:val="es-ES"/>
        </w:rPr>
        <w:t>Fdo. Juan María Barasorda Goicoechea</w:t>
      </w:r>
    </w:p>
    <w:p w14:paraId="2A31AD82" w14:textId="77777777" w:rsidR="00430FCF" w:rsidRPr="00A95DB2" w:rsidRDefault="00430FCF" w:rsidP="00430FCF">
      <w:pPr>
        <w:jc w:val="center"/>
        <w:rPr>
          <w:szCs w:val="24"/>
          <w:lang w:val="es-ES"/>
        </w:rPr>
      </w:pPr>
      <w:r w:rsidRPr="00A95DB2">
        <w:rPr>
          <w:szCs w:val="24"/>
          <w:lang w:val="es-ES"/>
        </w:rPr>
        <w:t>Director de Función Pública</w:t>
      </w:r>
    </w:p>
    <w:sectPr w:rsidR="00430FCF" w:rsidRPr="00A95DB2" w:rsidSect="0003170C">
      <w:headerReference w:type="default" r:id="rId11"/>
      <w:footerReference w:type="default" r:id="rId12"/>
      <w:headerReference w:type="first" r:id="rId13"/>
      <w:footerReference w:type="first" r:id="rId14"/>
      <w:pgSz w:w="11907" w:h="16840"/>
      <w:pgMar w:top="1417" w:right="1701" w:bottom="1417" w:left="1701" w:header="720" w:footer="79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1161A" w14:textId="77777777" w:rsidR="00A91859" w:rsidRDefault="00A91859">
      <w:r>
        <w:separator/>
      </w:r>
    </w:p>
  </w:endnote>
  <w:endnote w:type="continuationSeparator" w:id="0">
    <w:p w14:paraId="77EC749D" w14:textId="77777777" w:rsidR="00A91859" w:rsidRDefault="00A9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04FF" w14:textId="76E8C666" w:rsidR="006F7F31" w:rsidRDefault="006F7F31">
    <w:pPr>
      <w:pStyle w:val="Piedepgina"/>
      <w:jc w:val="right"/>
    </w:pPr>
    <w:r>
      <w:fldChar w:fldCharType="begin"/>
    </w:r>
    <w:r>
      <w:instrText>PAGE   \* MERGEFORMAT</w:instrText>
    </w:r>
    <w:r>
      <w:fldChar w:fldCharType="separate"/>
    </w:r>
    <w:r w:rsidR="009C4E02" w:rsidRPr="009C4E02">
      <w:rPr>
        <w:noProof/>
        <w:lang w:val="es-ES"/>
      </w:rPr>
      <w:t>8</w:t>
    </w:r>
    <w:r>
      <w:fldChar w:fldCharType="end"/>
    </w:r>
  </w:p>
  <w:p w14:paraId="220660E3" w14:textId="77777777" w:rsidR="00394CAF" w:rsidRDefault="00394C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7235" w14:textId="77777777"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14:paraId="1BEA1879" w14:textId="1C2E9666" w:rsidR="00360013" w:rsidRDefault="00360013">
    <w:pPr>
      <w:pStyle w:val="Piedepgina"/>
      <w:tabs>
        <w:tab w:val="clear" w:pos="9071"/>
      </w:tabs>
      <w:jc w:val="center"/>
      <w:rPr>
        <w:rFonts w:ascii="Arial" w:hAnsi="Arial"/>
        <w:sz w:val="13"/>
      </w:rPr>
    </w:pPr>
    <w:r>
      <w:rPr>
        <w:rFonts w:ascii="Arial" w:hAnsi="Arial"/>
        <w:sz w:val="13"/>
      </w:rPr>
      <w:t xml:space="preserve"> </w:t>
    </w:r>
    <w:r w:rsidR="00817478">
      <w:rPr>
        <w:rFonts w:ascii="Arial" w:hAnsi="Arial"/>
        <w:sz w:val="13"/>
      </w:rPr>
      <w:t>Tef</w:t>
    </w:r>
    <w:r>
      <w:rPr>
        <w:rFonts w:ascii="Arial" w:hAnsi="Arial"/>
        <w:sz w:val="13"/>
      </w:rPr>
      <w:t xml:space="preserve">. 945 01 </w:t>
    </w:r>
    <w:r w:rsidR="00B26306">
      <w:rPr>
        <w:rFonts w:ascii="Arial" w:hAnsi="Arial"/>
        <w:sz w:val="13"/>
      </w:rPr>
      <w:t>85 79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3078" w14:textId="77777777" w:rsidR="00A91859" w:rsidRDefault="00A91859">
      <w:r>
        <w:separator/>
      </w:r>
    </w:p>
  </w:footnote>
  <w:footnote w:type="continuationSeparator" w:id="0">
    <w:p w14:paraId="15642BE9" w14:textId="77777777" w:rsidR="00A91859" w:rsidRDefault="00A9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BC10" w14:textId="77777777" w:rsidR="00360013" w:rsidRDefault="00360013">
    <w:pPr>
      <w:pStyle w:val="Encabezado"/>
      <w:jc w:val="center"/>
    </w:pPr>
    <w:r>
      <w:rPr>
        <w:noProof/>
      </w:rPr>
      <w:object w:dxaOrig="11549" w:dyaOrig="1410" w14:anchorId="52235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fillcolor="window">
          <v:imagedata r:id="rId1" o:title=""/>
        </v:shape>
        <o:OLEObject Type="Embed" ProgID="MSPhotoEd.3" ShapeID="_x0000_i1025" DrawAspect="Content" ObjectID="_1733565828" r:id="rId2"/>
      </w:object>
    </w:r>
  </w:p>
  <w:p w14:paraId="356F86DB" w14:textId="77777777" w:rsidR="00360013" w:rsidRDefault="003600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2898" w14:textId="77777777" w:rsidR="00360013" w:rsidRDefault="00A91859">
    <w:pPr>
      <w:pStyle w:val="Encabezado"/>
      <w:tabs>
        <w:tab w:val="right" w:pos="9923"/>
      </w:tabs>
      <w:ind w:right="-142"/>
      <w:jc w:val="center"/>
      <w:rPr>
        <w:rFonts w:ascii="Arial" w:hAnsi="Arial"/>
        <w:sz w:val="16"/>
      </w:rPr>
    </w:pPr>
    <w:r>
      <w:rPr>
        <w:noProof/>
      </w:rPr>
      <w:pict w14:anchorId="30E7D035">
        <v:shapetype id="_x0000_t202" coordsize="21600,21600" o:spt="202" path="m,l,21600r21600,l21600,xe">
          <v:stroke joinstyle="miter"/>
          <v:path gradientshapeok="t" o:connecttype="rect"/>
        </v:shapetype>
        <v:shape id="_x0000_s2050" type="#_x0000_t202" style="position:absolute;left:0;text-align:left;margin-left:310.05pt;margin-top:67.2pt;width:157.95pt;height:68pt;z-index:2;mso-position-horizontal-relative:page;mso-position-vertical-relative:page" o:allowincell="f" filled="f" stroked="f">
          <v:textbox style="mso-next-textbox:#_x0000_s2050">
            <w:txbxContent>
              <w:p w14:paraId="53C5BF1E" w14:textId="77777777" w:rsidR="0083157E" w:rsidRDefault="00360013">
                <w:pPr>
                  <w:pStyle w:val="Ttulo2"/>
                  <w:spacing w:after="35"/>
                </w:pPr>
                <w:r>
                  <w:t xml:space="preserve">DEPARTAMENTO DE </w:t>
                </w:r>
                <w:r w:rsidR="00370541">
                  <w:t xml:space="preserve">GOBERNANZA </w:t>
                </w:r>
                <w:r>
                  <w:t xml:space="preserve"> PÚBLICA</w:t>
                </w:r>
                <w:r w:rsidR="00976679">
                  <w:t xml:space="preserve"> Y </w:t>
                </w:r>
                <w:r w:rsidR="00370541">
                  <w:t>AUTOGOBIERNO</w:t>
                </w:r>
              </w:p>
              <w:p w14:paraId="4A2223F1" w14:textId="1AF1D6DD" w:rsidR="00360013" w:rsidRPr="003702A9" w:rsidRDefault="003702A9">
                <w:pPr>
                  <w:pStyle w:val="Ttulo2"/>
                  <w:spacing w:after="35"/>
                  <w:rPr>
                    <w:i/>
                  </w:rPr>
                </w:pPr>
                <w:r>
                  <w:rPr>
                    <w:i/>
                  </w:rPr>
                  <w:t>Dirección de F</w:t>
                </w:r>
                <w:r w:rsidRPr="003702A9">
                  <w:rPr>
                    <w:i/>
                  </w:rPr>
                  <w:t xml:space="preserve">unción </w:t>
                </w:r>
                <w:r>
                  <w:rPr>
                    <w:i/>
                  </w:rPr>
                  <w:t>P</w:t>
                </w:r>
                <w:r w:rsidRPr="003702A9">
                  <w:rPr>
                    <w:i/>
                  </w:rPr>
                  <w:t>ública</w:t>
                </w:r>
              </w:p>
              <w:p w14:paraId="1AC9B643" w14:textId="77777777" w:rsidR="0083157E" w:rsidRPr="0083157E" w:rsidRDefault="0083157E" w:rsidP="0083157E"/>
              <w:p w14:paraId="4761D66C" w14:textId="77777777" w:rsidR="001604EB" w:rsidRPr="00C16305" w:rsidRDefault="001604EB" w:rsidP="001604EB">
                <w:pPr>
                  <w:rPr>
                    <w:rFonts w:ascii="Arial" w:hAnsi="Arial" w:cs="Arial"/>
                    <w:sz w:val="16"/>
                    <w:szCs w:val="16"/>
                  </w:rPr>
                </w:pPr>
              </w:p>
              <w:p w14:paraId="0F6BBBEA" w14:textId="77777777" w:rsidR="00976679" w:rsidRPr="0083157E" w:rsidRDefault="00976679" w:rsidP="00976679">
                <w:pPr>
                  <w:rPr>
                    <w:rFonts w:ascii="Arial" w:hAnsi="Arial" w:cs="Arial"/>
                    <w:sz w:val="16"/>
                    <w:szCs w:val="16"/>
                  </w:rPr>
                </w:pPr>
              </w:p>
              <w:p w14:paraId="3314A8D8" w14:textId="77777777" w:rsidR="00360013" w:rsidRDefault="00360013">
                <w:pPr>
                  <w:spacing w:before="35"/>
                  <w:rPr>
                    <w:rFonts w:ascii="Arial" w:hAnsi="Arial"/>
                    <w:sz w:val="14"/>
                  </w:rPr>
                </w:pPr>
              </w:p>
              <w:p w14:paraId="3A9E4015" w14:textId="77777777" w:rsidR="00360013" w:rsidRDefault="00360013">
                <w:pPr>
                  <w:pStyle w:val="Ttulo4"/>
                </w:pPr>
              </w:p>
            </w:txbxContent>
          </v:textbox>
          <w10:wrap type="square" anchorx="page" anchory="page"/>
        </v:shape>
      </w:pict>
    </w:r>
    <w:r>
      <w:rPr>
        <w:noProof/>
        <w:sz w:val="16"/>
      </w:rPr>
      <w:pict w14:anchorId="482B4FDA">
        <v:shape id="_x0000_s2049" type="#_x0000_t202" style="position:absolute;left:0;text-align:left;margin-left:155.95pt;margin-top:67.2pt;width:139.25pt;height:58.7pt;z-index:1;mso-position-horizontal-relative:page;mso-position-vertical-relative:page" o:allowincell="f" filled="f" stroked="f">
          <v:textbox style="mso-next-textbox:#_x0000_s2049">
            <w:txbxContent>
              <w:p w14:paraId="6CAD203A" w14:textId="77777777" w:rsidR="00521F8F" w:rsidRDefault="00370541" w:rsidP="00976679">
                <w:pPr>
                  <w:pStyle w:val="Ttulo2"/>
                </w:pPr>
                <w:r>
                  <w:t xml:space="preserve">GOBERNANTZA PUBLIKO ETA AUTOGOBERNU  </w:t>
                </w:r>
                <w:r w:rsidR="00360013">
                  <w:t>SAILA</w:t>
                </w:r>
              </w:p>
              <w:p w14:paraId="2CE4122A" w14:textId="4D0A05AA" w:rsidR="00360013" w:rsidRPr="003702A9" w:rsidRDefault="003702A9" w:rsidP="00976679">
                <w:pPr>
                  <w:pStyle w:val="Ttulo2"/>
                  <w:rPr>
                    <w:i/>
                  </w:rPr>
                </w:pPr>
                <w:r>
                  <w:rPr>
                    <w:i/>
                  </w:rPr>
                  <w:t>F</w:t>
                </w:r>
                <w:r w:rsidRPr="003702A9">
                  <w:rPr>
                    <w:i/>
                  </w:rPr>
                  <w:t xml:space="preserve">untzio </w:t>
                </w:r>
                <w:r>
                  <w:rPr>
                    <w:i/>
                  </w:rPr>
                  <w:t>P</w:t>
                </w:r>
                <w:r w:rsidRPr="003702A9">
                  <w:rPr>
                    <w:i/>
                  </w:rPr>
                  <w:t xml:space="preserve">ublikoko </w:t>
                </w:r>
                <w:r>
                  <w:rPr>
                    <w:i/>
                  </w:rPr>
                  <w:t>Z</w:t>
                </w:r>
                <w:r w:rsidRPr="003702A9">
                  <w:rPr>
                    <w:i/>
                  </w:rPr>
                  <w:t>uzendaritza</w:t>
                </w:r>
              </w:p>
              <w:p w14:paraId="4499994B" w14:textId="77777777" w:rsidR="0083157E" w:rsidRPr="0083157E" w:rsidRDefault="0083157E" w:rsidP="0083157E">
                <w:pPr>
                  <w:rPr>
                    <w:rFonts w:ascii="Arial" w:hAnsi="Arial" w:cs="Arial"/>
                    <w:sz w:val="16"/>
                    <w:szCs w:val="16"/>
                  </w:rPr>
                </w:pPr>
              </w:p>
              <w:p w14:paraId="539AA963" w14:textId="77777777" w:rsidR="0083157E" w:rsidRPr="0083157E" w:rsidRDefault="0083157E" w:rsidP="0083157E">
                <w:pPr>
                  <w:rPr>
                    <w:rFonts w:ascii="Arial" w:hAnsi="Arial" w:cs="Arial"/>
                    <w:sz w:val="16"/>
                    <w:szCs w:val="16"/>
                  </w:rPr>
                </w:pPr>
              </w:p>
              <w:p w14:paraId="6F611E51" w14:textId="77777777" w:rsidR="00360013" w:rsidRDefault="00360013">
                <w:pPr>
                  <w:spacing w:before="35"/>
                  <w:rPr>
                    <w:rFonts w:ascii="Arial" w:hAnsi="Arial"/>
                    <w:sz w:val="14"/>
                  </w:rPr>
                </w:pPr>
              </w:p>
              <w:p w14:paraId="7BD50414" w14:textId="77777777" w:rsidR="00360013" w:rsidRDefault="00360013">
                <w:pPr>
                  <w:pStyle w:val="Ttulo4"/>
                </w:pPr>
              </w:p>
            </w:txbxContent>
          </v:textbox>
          <w10:wrap type="square" anchorx="page" anchory="page"/>
        </v:shape>
      </w:pict>
    </w:r>
    <w:r w:rsidR="00360013">
      <w:rPr>
        <w:rFonts w:ascii="Arial" w:hAnsi="Arial"/>
        <w:noProof/>
        <w:sz w:val="16"/>
      </w:rPr>
      <w:object w:dxaOrig="18028" w:dyaOrig="2235" w14:anchorId="40A34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fillcolor="window">
          <v:imagedata r:id="rId1" o:title=""/>
        </v:shape>
        <o:OLEObject Type="Embed" ProgID="MSPhotoEd.3" ShapeID="_x0000_i1026" DrawAspect="Content" ObjectID="_1733565829" r:id="rId2"/>
      </w:object>
    </w:r>
  </w:p>
  <w:p w14:paraId="61C251AB" w14:textId="77777777" w:rsidR="00360013" w:rsidRDefault="00360013">
    <w:pPr>
      <w:pStyle w:val="Encabezado"/>
      <w:tabs>
        <w:tab w:val="right" w:pos="9923"/>
      </w:tabs>
      <w:ind w:right="-142"/>
      <w:jc w:val="center"/>
      <w:rPr>
        <w:rFonts w:ascii="Arial" w:hAnsi="Arial"/>
        <w:sz w:val="16"/>
      </w:rPr>
    </w:pPr>
  </w:p>
  <w:p w14:paraId="76C3F019" w14:textId="77777777" w:rsidR="00360013" w:rsidRDefault="00360013">
    <w:pPr>
      <w:pStyle w:val="Encabezado"/>
      <w:tabs>
        <w:tab w:val="right" w:pos="9923"/>
      </w:tabs>
      <w:ind w:right="-142"/>
      <w:jc w:val="center"/>
      <w:rPr>
        <w:rFonts w:ascii="Arial" w:hAnsi="Arial"/>
        <w:sz w:val="16"/>
      </w:rPr>
    </w:pPr>
  </w:p>
  <w:p w14:paraId="55DEED43" w14:textId="77777777" w:rsidR="00360013" w:rsidRDefault="00360013">
    <w:pPr>
      <w:pStyle w:val="Encabezado"/>
      <w:tabs>
        <w:tab w:val="right" w:pos="9923"/>
      </w:tabs>
      <w:ind w:right="-142"/>
      <w:jc w:val="center"/>
      <w:rPr>
        <w:rFonts w:ascii="Arial" w:hAnsi="Arial"/>
        <w:sz w:val="16"/>
      </w:rPr>
    </w:pPr>
  </w:p>
  <w:p w14:paraId="6440F8AE" w14:textId="77777777" w:rsidR="00360013" w:rsidRDefault="00360013">
    <w:pPr>
      <w:pStyle w:val="Encabezado"/>
      <w:tabs>
        <w:tab w:val="right" w:pos="9923"/>
      </w:tabs>
      <w:ind w:right="-142"/>
      <w:jc w:val="center"/>
      <w:rPr>
        <w:rFonts w:ascii="Arial" w:hAnsi="Arial"/>
        <w:sz w:val="16"/>
      </w:rPr>
    </w:pPr>
  </w:p>
  <w:p w14:paraId="2B912725" w14:textId="77777777" w:rsidR="00360013" w:rsidRDefault="00360013">
    <w:pPr>
      <w:pStyle w:val="Encabezado"/>
      <w:tabs>
        <w:tab w:val="right" w:pos="9923"/>
      </w:tabs>
      <w:ind w:right="-142"/>
      <w:jc w:val="center"/>
      <w:rPr>
        <w:rFonts w:ascii="Arial" w:hAnsi="Arial"/>
        <w:sz w:val="16"/>
      </w:rPr>
    </w:pPr>
  </w:p>
  <w:p w14:paraId="7A977A8C" w14:textId="77777777" w:rsidR="00360013" w:rsidRDefault="00360013">
    <w:pPr>
      <w:pStyle w:val="Encabezado"/>
      <w:tabs>
        <w:tab w:val="right" w:pos="9923"/>
      </w:tabs>
      <w:ind w:right="-142"/>
      <w:rPr>
        <w:rFonts w:ascii="Arial" w:hAnsi="Arial"/>
        <w:sz w:val="16"/>
      </w:rPr>
    </w:pPr>
  </w:p>
  <w:p w14:paraId="20455156" w14:textId="77777777"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9F8"/>
    <w:multiLevelType w:val="hybridMultilevel"/>
    <w:tmpl w:val="0DEA2310"/>
    <w:lvl w:ilvl="0" w:tplc="042D000F">
      <w:start w:val="1"/>
      <w:numFmt w:val="decimal"/>
      <w:lvlText w:val="%1."/>
      <w:lvlJc w:val="left"/>
      <w:pPr>
        <w:ind w:left="1080" w:hanging="360"/>
      </w:pPr>
    </w:lvl>
    <w:lvl w:ilvl="1" w:tplc="042D0019">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 w15:restartNumberingAfterBreak="0">
    <w:nsid w:val="0F6B3C39"/>
    <w:multiLevelType w:val="hybridMultilevel"/>
    <w:tmpl w:val="98047CB6"/>
    <w:lvl w:ilvl="0" w:tplc="DBC6F3E2">
      <w:start w:val="1"/>
      <w:numFmt w:val="bullet"/>
      <w:lvlText w:val="-"/>
      <w:lvlJc w:val="left"/>
      <w:pPr>
        <w:ind w:left="360" w:hanging="360"/>
      </w:pPr>
      <w:rPr>
        <w:rFonts w:ascii="Times New Roman" w:eastAsia="Times New Roman" w:hAnsi="Times New Roman" w:cs="Times New Roman" w:hint="default"/>
      </w:rPr>
    </w:lvl>
    <w:lvl w:ilvl="1" w:tplc="042D0003">
      <w:start w:val="1"/>
      <w:numFmt w:val="bullet"/>
      <w:lvlText w:val="o"/>
      <w:lvlJc w:val="left"/>
      <w:pPr>
        <w:ind w:left="1080" w:hanging="360"/>
      </w:pPr>
      <w:rPr>
        <w:rFonts w:ascii="Courier New" w:hAnsi="Courier New" w:cs="Courier New" w:hint="default"/>
      </w:rPr>
    </w:lvl>
    <w:lvl w:ilvl="2" w:tplc="042D0005">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2" w15:restartNumberingAfterBreak="0">
    <w:nsid w:val="10720BFA"/>
    <w:multiLevelType w:val="hybridMultilevel"/>
    <w:tmpl w:val="6930F31A"/>
    <w:lvl w:ilvl="0" w:tplc="042D0017">
      <w:start w:val="1"/>
      <w:numFmt w:val="lowerLetter"/>
      <w:lvlText w:val="%1)"/>
      <w:lvlJc w:val="left"/>
      <w:pPr>
        <w:ind w:left="1440" w:hanging="360"/>
      </w:pPr>
      <w:rPr>
        <w:rFonts w:hint="default"/>
      </w:rPr>
    </w:lvl>
    <w:lvl w:ilvl="1" w:tplc="042D0003">
      <w:start w:val="1"/>
      <w:numFmt w:val="bullet"/>
      <w:lvlText w:val="o"/>
      <w:lvlJc w:val="left"/>
      <w:pPr>
        <w:ind w:left="2160" w:hanging="360"/>
      </w:pPr>
      <w:rPr>
        <w:rFonts w:ascii="Courier New" w:hAnsi="Courier New" w:cs="Courier New" w:hint="default"/>
      </w:rPr>
    </w:lvl>
    <w:lvl w:ilvl="2" w:tplc="042D0005" w:tentative="1">
      <w:start w:val="1"/>
      <w:numFmt w:val="bullet"/>
      <w:lvlText w:val=""/>
      <w:lvlJc w:val="left"/>
      <w:pPr>
        <w:ind w:left="2880" w:hanging="360"/>
      </w:pPr>
      <w:rPr>
        <w:rFonts w:ascii="Wingdings" w:hAnsi="Wingdings" w:hint="default"/>
      </w:rPr>
    </w:lvl>
    <w:lvl w:ilvl="3" w:tplc="042D0001" w:tentative="1">
      <w:start w:val="1"/>
      <w:numFmt w:val="bullet"/>
      <w:lvlText w:val=""/>
      <w:lvlJc w:val="left"/>
      <w:pPr>
        <w:ind w:left="3600" w:hanging="360"/>
      </w:pPr>
      <w:rPr>
        <w:rFonts w:ascii="Symbol" w:hAnsi="Symbol" w:hint="default"/>
      </w:rPr>
    </w:lvl>
    <w:lvl w:ilvl="4" w:tplc="042D0003" w:tentative="1">
      <w:start w:val="1"/>
      <w:numFmt w:val="bullet"/>
      <w:lvlText w:val="o"/>
      <w:lvlJc w:val="left"/>
      <w:pPr>
        <w:ind w:left="4320" w:hanging="360"/>
      </w:pPr>
      <w:rPr>
        <w:rFonts w:ascii="Courier New" w:hAnsi="Courier New" w:cs="Courier New" w:hint="default"/>
      </w:rPr>
    </w:lvl>
    <w:lvl w:ilvl="5" w:tplc="042D0005" w:tentative="1">
      <w:start w:val="1"/>
      <w:numFmt w:val="bullet"/>
      <w:lvlText w:val=""/>
      <w:lvlJc w:val="left"/>
      <w:pPr>
        <w:ind w:left="5040" w:hanging="360"/>
      </w:pPr>
      <w:rPr>
        <w:rFonts w:ascii="Wingdings" w:hAnsi="Wingdings" w:hint="default"/>
      </w:rPr>
    </w:lvl>
    <w:lvl w:ilvl="6" w:tplc="042D0001" w:tentative="1">
      <w:start w:val="1"/>
      <w:numFmt w:val="bullet"/>
      <w:lvlText w:val=""/>
      <w:lvlJc w:val="left"/>
      <w:pPr>
        <w:ind w:left="5760" w:hanging="360"/>
      </w:pPr>
      <w:rPr>
        <w:rFonts w:ascii="Symbol" w:hAnsi="Symbol" w:hint="default"/>
      </w:rPr>
    </w:lvl>
    <w:lvl w:ilvl="7" w:tplc="042D0003" w:tentative="1">
      <w:start w:val="1"/>
      <w:numFmt w:val="bullet"/>
      <w:lvlText w:val="o"/>
      <w:lvlJc w:val="left"/>
      <w:pPr>
        <w:ind w:left="6480" w:hanging="360"/>
      </w:pPr>
      <w:rPr>
        <w:rFonts w:ascii="Courier New" w:hAnsi="Courier New" w:cs="Courier New" w:hint="default"/>
      </w:rPr>
    </w:lvl>
    <w:lvl w:ilvl="8" w:tplc="042D0005" w:tentative="1">
      <w:start w:val="1"/>
      <w:numFmt w:val="bullet"/>
      <w:lvlText w:val=""/>
      <w:lvlJc w:val="left"/>
      <w:pPr>
        <w:ind w:left="7200" w:hanging="360"/>
      </w:pPr>
      <w:rPr>
        <w:rFonts w:ascii="Wingdings" w:hAnsi="Wingdings" w:hint="default"/>
      </w:rPr>
    </w:lvl>
  </w:abstractNum>
  <w:abstractNum w:abstractNumId="3" w15:restartNumberingAfterBreak="0">
    <w:nsid w:val="236D3D97"/>
    <w:multiLevelType w:val="hybridMultilevel"/>
    <w:tmpl w:val="C228EEEA"/>
    <w:lvl w:ilvl="0" w:tplc="042D0017">
      <w:start w:val="1"/>
      <w:numFmt w:val="lowerLetter"/>
      <w:lvlText w:val="%1)"/>
      <w:lvlJc w:val="left"/>
      <w:pPr>
        <w:ind w:left="1080" w:hanging="360"/>
      </w:p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4" w15:restartNumberingAfterBreak="0">
    <w:nsid w:val="38BB1D8C"/>
    <w:multiLevelType w:val="hybridMultilevel"/>
    <w:tmpl w:val="C464BA5A"/>
    <w:lvl w:ilvl="0" w:tplc="EE082BD2">
      <w:start w:val="1"/>
      <w:numFmt w:val="decimal"/>
      <w:lvlText w:val="%1."/>
      <w:lvlJc w:val="left"/>
      <w:pPr>
        <w:ind w:left="1139" w:hanging="360"/>
      </w:pPr>
      <w:rPr>
        <w:rFonts w:hint="default"/>
      </w:rPr>
    </w:lvl>
    <w:lvl w:ilvl="1" w:tplc="042D0019" w:tentative="1">
      <w:start w:val="1"/>
      <w:numFmt w:val="lowerLetter"/>
      <w:lvlText w:val="%2."/>
      <w:lvlJc w:val="left"/>
      <w:pPr>
        <w:ind w:left="1859" w:hanging="360"/>
      </w:pPr>
    </w:lvl>
    <w:lvl w:ilvl="2" w:tplc="042D001B" w:tentative="1">
      <w:start w:val="1"/>
      <w:numFmt w:val="lowerRoman"/>
      <w:lvlText w:val="%3."/>
      <w:lvlJc w:val="right"/>
      <w:pPr>
        <w:ind w:left="2579" w:hanging="180"/>
      </w:pPr>
    </w:lvl>
    <w:lvl w:ilvl="3" w:tplc="042D000F" w:tentative="1">
      <w:start w:val="1"/>
      <w:numFmt w:val="decimal"/>
      <w:lvlText w:val="%4."/>
      <w:lvlJc w:val="left"/>
      <w:pPr>
        <w:ind w:left="3299" w:hanging="360"/>
      </w:pPr>
    </w:lvl>
    <w:lvl w:ilvl="4" w:tplc="042D0019" w:tentative="1">
      <w:start w:val="1"/>
      <w:numFmt w:val="lowerLetter"/>
      <w:lvlText w:val="%5."/>
      <w:lvlJc w:val="left"/>
      <w:pPr>
        <w:ind w:left="4019" w:hanging="360"/>
      </w:pPr>
    </w:lvl>
    <w:lvl w:ilvl="5" w:tplc="042D001B" w:tentative="1">
      <w:start w:val="1"/>
      <w:numFmt w:val="lowerRoman"/>
      <w:lvlText w:val="%6."/>
      <w:lvlJc w:val="right"/>
      <w:pPr>
        <w:ind w:left="4739" w:hanging="180"/>
      </w:pPr>
    </w:lvl>
    <w:lvl w:ilvl="6" w:tplc="042D000F" w:tentative="1">
      <w:start w:val="1"/>
      <w:numFmt w:val="decimal"/>
      <w:lvlText w:val="%7."/>
      <w:lvlJc w:val="left"/>
      <w:pPr>
        <w:ind w:left="5459" w:hanging="360"/>
      </w:pPr>
    </w:lvl>
    <w:lvl w:ilvl="7" w:tplc="042D0019" w:tentative="1">
      <w:start w:val="1"/>
      <w:numFmt w:val="lowerLetter"/>
      <w:lvlText w:val="%8."/>
      <w:lvlJc w:val="left"/>
      <w:pPr>
        <w:ind w:left="6179" w:hanging="360"/>
      </w:pPr>
    </w:lvl>
    <w:lvl w:ilvl="8" w:tplc="042D001B" w:tentative="1">
      <w:start w:val="1"/>
      <w:numFmt w:val="lowerRoman"/>
      <w:lvlText w:val="%9."/>
      <w:lvlJc w:val="right"/>
      <w:pPr>
        <w:ind w:left="6899" w:hanging="180"/>
      </w:pPr>
    </w:lvl>
  </w:abstractNum>
  <w:abstractNum w:abstractNumId="5" w15:restartNumberingAfterBreak="0">
    <w:nsid w:val="3ED6646D"/>
    <w:multiLevelType w:val="hybridMultilevel"/>
    <w:tmpl w:val="C4EC1BC0"/>
    <w:lvl w:ilvl="0" w:tplc="83C21CC8">
      <w:start w:val="1"/>
      <w:numFmt w:val="decimal"/>
      <w:lvlText w:val="%1."/>
      <w:lvlJc w:val="left"/>
      <w:pPr>
        <w:ind w:left="720" w:hanging="360"/>
      </w:pPr>
      <w:rPr>
        <w:rFonts w:hint="default"/>
        <w:b w:val="0"/>
        <w:i w:val="0"/>
      </w:rPr>
    </w:lvl>
    <w:lvl w:ilvl="1" w:tplc="02721E1A">
      <w:start w:val="1"/>
      <w:numFmt w:val="lowerLetter"/>
      <w:lvlText w:val="%2."/>
      <w:lvlJc w:val="left"/>
      <w:pPr>
        <w:ind w:left="1440" w:hanging="360"/>
      </w:pPr>
      <w:rPr>
        <w:b w:val="0"/>
      </w:r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69D609A5"/>
    <w:multiLevelType w:val="hybridMultilevel"/>
    <w:tmpl w:val="7D5226CE"/>
    <w:lvl w:ilvl="0" w:tplc="042D0017">
      <w:start w:val="1"/>
      <w:numFmt w:val="lowerLetter"/>
      <w:lvlText w:val="%1)"/>
      <w:lvlJc w:val="left"/>
      <w:pPr>
        <w:ind w:left="720" w:hanging="360"/>
      </w:p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7" w15:restartNumberingAfterBreak="0">
    <w:nsid w:val="6A7F600D"/>
    <w:multiLevelType w:val="hybridMultilevel"/>
    <w:tmpl w:val="B716451A"/>
    <w:lvl w:ilvl="0" w:tplc="042D000F">
      <w:start w:val="1"/>
      <w:numFmt w:val="decimal"/>
      <w:lvlText w:val="%1."/>
      <w:lvlJc w:val="left"/>
      <w:pPr>
        <w:ind w:left="720" w:hanging="360"/>
      </w:pPr>
    </w:lvl>
    <w:lvl w:ilvl="1" w:tplc="042D0017">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0"/>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6DD"/>
    <w:rsid w:val="00000348"/>
    <w:rsid w:val="0000038F"/>
    <w:rsid w:val="00000EC7"/>
    <w:rsid w:val="000010A6"/>
    <w:rsid w:val="00001EEE"/>
    <w:rsid w:val="00002311"/>
    <w:rsid w:val="00002F31"/>
    <w:rsid w:val="000034D2"/>
    <w:rsid w:val="000035CE"/>
    <w:rsid w:val="0000411C"/>
    <w:rsid w:val="00004352"/>
    <w:rsid w:val="00004D17"/>
    <w:rsid w:val="00004E11"/>
    <w:rsid w:val="00005EB5"/>
    <w:rsid w:val="00006727"/>
    <w:rsid w:val="000074B4"/>
    <w:rsid w:val="00010390"/>
    <w:rsid w:val="0001056E"/>
    <w:rsid w:val="00010632"/>
    <w:rsid w:val="00010978"/>
    <w:rsid w:val="00010AFF"/>
    <w:rsid w:val="00011950"/>
    <w:rsid w:val="00011AC6"/>
    <w:rsid w:val="0001258F"/>
    <w:rsid w:val="00013175"/>
    <w:rsid w:val="00013CD4"/>
    <w:rsid w:val="00014EEA"/>
    <w:rsid w:val="00017234"/>
    <w:rsid w:val="000175B1"/>
    <w:rsid w:val="000200EE"/>
    <w:rsid w:val="00020CCC"/>
    <w:rsid w:val="00020FA7"/>
    <w:rsid w:val="0002100B"/>
    <w:rsid w:val="00022668"/>
    <w:rsid w:val="000226C0"/>
    <w:rsid w:val="00022C19"/>
    <w:rsid w:val="00023CCD"/>
    <w:rsid w:val="00024F3A"/>
    <w:rsid w:val="00025064"/>
    <w:rsid w:val="00025287"/>
    <w:rsid w:val="000256D3"/>
    <w:rsid w:val="000257D5"/>
    <w:rsid w:val="00025A3C"/>
    <w:rsid w:val="00025EAD"/>
    <w:rsid w:val="0002662C"/>
    <w:rsid w:val="00026719"/>
    <w:rsid w:val="00026922"/>
    <w:rsid w:val="00027E19"/>
    <w:rsid w:val="0003025C"/>
    <w:rsid w:val="00030E4E"/>
    <w:rsid w:val="0003170C"/>
    <w:rsid w:val="000317B2"/>
    <w:rsid w:val="000328CA"/>
    <w:rsid w:val="00034DAC"/>
    <w:rsid w:val="0003507A"/>
    <w:rsid w:val="000355C8"/>
    <w:rsid w:val="000365D6"/>
    <w:rsid w:val="00036741"/>
    <w:rsid w:val="0003674B"/>
    <w:rsid w:val="0003754A"/>
    <w:rsid w:val="0003754F"/>
    <w:rsid w:val="000401CF"/>
    <w:rsid w:val="00040340"/>
    <w:rsid w:val="000404D3"/>
    <w:rsid w:val="00040A66"/>
    <w:rsid w:val="00040D59"/>
    <w:rsid w:val="00041620"/>
    <w:rsid w:val="000418F2"/>
    <w:rsid w:val="00041A36"/>
    <w:rsid w:val="00042A71"/>
    <w:rsid w:val="00042CB3"/>
    <w:rsid w:val="000437A7"/>
    <w:rsid w:val="00043B42"/>
    <w:rsid w:val="00044A5A"/>
    <w:rsid w:val="00044FD5"/>
    <w:rsid w:val="00045471"/>
    <w:rsid w:val="00047AD8"/>
    <w:rsid w:val="00050C70"/>
    <w:rsid w:val="00051466"/>
    <w:rsid w:val="00052D6A"/>
    <w:rsid w:val="0005334F"/>
    <w:rsid w:val="0005371B"/>
    <w:rsid w:val="00054062"/>
    <w:rsid w:val="000542E2"/>
    <w:rsid w:val="00055EFA"/>
    <w:rsid w:val="000564C1"/>
    <w:rsid w:val="000568F3"/>
    <w:rsid w:val="0005695C"/>
    <w:rsid w:val="0005785C"/>
    <w:rsid w:val="00057DE2"/>
    <w:rsid w:val="0006193C"/>
    <w:rsid w:val="00061ECF"/>
    <w:rsid w:val="00061F2D"/>
    <w:rsid w:val="00063214"/>
    <w:rsid w:val="0006442A"/>
    <w:rsid w:val="00064894"/>
    <w:rsid w:val="000654B3"/>
    <w:rsid w:val="00065BA1"/>
    <w:rsid w:val="00065CFA"/>
    <w:rsid w:val="000662F3"/>
    <w:rsid w:val="0006662D"/>
    <w:rsid w:val="00066CE5"/>
    <w:rsid w:val="000672A4"/>
    <w:rsid w:val="00067B9E"/>
    <w:rsid w:val="00070302"/>
    <w:rsid w:val="0007070F"/>
    <w:rsid w:val="00071A90"/>
    <w:rsid w:val="00071F24"/>
    <w:rsid w:val="000735D0"/>
    <w:rsid w:val="0007395D"/>
    <w:rsid w:val="00074794"/>
    <w:rsid w:val="00074EB5"/>
    <w:rsid w:val="00075398"/>
    <w:rsid w:val="00075960"/>
    <w:rsid w:val="00075987"/>
    <w:rsid w:val="00076C3A"/>
    <w:rsid w:val="0007721A"/>
    <w:rsid w:val="0007726D"/>
    <w:rsid w:val="000772B3"/>
    <w:rsid w:val="0008008D"/>
    <w:rsid w:val="0008071C"/>
    <w:rsid w:val="00081CE9"/>
    <w:rsid w:val="00081F6F"/>
    <w:rsid w:val="00081FA5"/>
    <w:rsid w:val="00082503"/>
    <w:rsid w:val="000832DF"/>
    <w:rsid w:val="00083A6E"/>
    <w:rsid w:val="000859BB"/>
    <w:rsid w:val="0008658C"/>
    <w:rsid w:val="000869FA"/>
    <w:rsid w:val="000877C9"/>
    <w:rsid w:val="00087E33"/>
    <w:rsid w:val="000904C3"/>
    <w:rsid w:val="0009109C"/>
    <w:rsid w:val="000919A9"/>
    <w:rsid w:val="00091B14"/>
    <w:rsid w:val="000920B9"/>
    <w:rsid w:val="0009383D"/>
    <w:rsid w:val="00093AD2"/>
    <w:rsid w:val="00093DC1"/>
    <w:rsid w:val="00095D7A"/>
    <w:rsid w:val="00096F3C"/>
    <w:rsid w:val="00097259"/>
    <w:rsid w:val="000977DB"/>
    <w:rsid w:val="00097A46"/>
    <w:rsid w:val="000A034A"/>
    <w:rsid w:val="000A12C0"/>
    <w:rsid w:val="000A194D"/>
    <w:rsid w:val="000A4E37"/>
    <w:rsid w:val="000A503A"/>
    <w:rsid w:val="000A5ABA"/>
    <w:rsid w:val="000A66E1"/>
    <w:rsid w:val="000A6E34"/>
    <w:rsid w:val="000A737C"/>
    <w:rsid w:val="000A7D22"/>
    <w:rsid w:val="000B0284"/>
    <w:rsid w:val="000B16A0"/>
    <w:rsid w:val="000B1E27"/>
    <w:rsid w:val="000B2386"/>
    <w:rsid w:val="000B23E3"/>
    <w:rsid w:val="000B2D2B"/>
    <w:rsid w:val="000B31BC"/>
    <w:rsid w:val="000B3387"/>
    <w:rsid w:val="000B3CC9"/>
    <w:rsid w:val="000B4A74"/>
    <w:rsid w:val="000B4E96"/>
    <w:rsid w:val="000B5049"/>
    <w:rsid w:val="000B571D"/>
    <w:rsid w:val="000B617A"/>
    <w:rsid w:val="000B6ED0"/>
    <w:rsid w:val="000C0AC7"/>
    <w:rsid w:val="000C12AF"/>
    <w:rsid w:val="000C1A73"/>
    <w:rsid w:val="000C2CAE"/>
    <w:rsid w:val="000C2FFB"/>
    <w:rsid w:val="000C39D0"/>
    <w:rsid w:val="000C3A6B"/>
    <w:rsid w:val="000C4469"/>
    <w:rsid w:val="000C5E3D"/>
    <w:rsid w:val="000C64D9"/>
    <w:rsid w:val="000C6506"/>
    <w:rsid w:val="000C65FB"/>
    <w:rsid w:val="000C67FD"/>
    <w:rsid w:val="000C7510"/>
    <w:rsid w:val="000C7D59"/>
    <w:rsid w:val="000C7EE5"/>
    <w:rsid w:val="000D0345"/>
    <w:rsid w:val="000D03C8"/>
    <w:rsid w:val="000D0795"/>
    <w:rsid w:val="000D09BA"/>
    <w:rsid w:val="000D0E44"/>
    <w:rsid w:val="000D12D2"/>
    <w:rsid w:val="000D1FF8"/>
    <w:rsid w:val="000D2A8F"/>
    <w:rsid w:val="000D38EF"/>
    <w:rsid w:val="000D39BD"/>
    <w:rsid w:val="000D3DA8"/>
    <w:rsid w:val="000D422D"/>
    <w:rsid w:val="000D47DB"/>
    <w:rsid w:val="000D49F8"/>
    <w:rsid w:val="000D640D"/>
    <w:rsid w:val="000D7B81"/>
    <w:rsid w:val="000E0425"/>
    <w:rsid w:val="000E0D50"/>
    <w:rsid w:val="000E13BB"/>
    <w:rsid w:val="000E1510"/>
    <w:rsid w:val="000E2E67"/>
    <w:rsid w:val="000E319F"/>
    <w:rsid w:val="000E35D3"/>
    <w:rsid w:val="000E5882"/>
    <w:rsid w:val="000E59E9"/>
    <w:rsid w:val="000E5A70"/>
    <w:rsid w:val="000E6940"/>
    <w:rsid w:val="000E6E7F"/>
    <w:rsid w:val="000E724E"/>
    <w:rsid w:val="000E7E72"/>
    <w:rsid w:val="000F0285"/>
    <w:rsid w:val="000F0F0F"/>
    <w:rsid w:val="000F1058"/>
    <w:rsid w:val="000F1198"/>
    <w:rsid w:val="000F1DC4"/>
    <w:rsid w:val="000F20FF"/>
    <w:rsid w:val="000F2B84"/>
    <w:rsid w:val="000F359F"/>
    <w:rsid w:val="000F37FE"/>
    <w:rsid w:val="000F3DCC"/>
    <w:rsid w:val="000F3E04"/>
    <w:rsid w:val="000F4A8E"/>
    <w:rsid w:val="000F4C33"/>
    <w:rsid w:val="000F5187"/>
    <w:rsid w:val="000F541F"/>
    <w:rsid w:val="000F5777"/>
    <w:rsid w:val="000F5E40"/>
    <w:rsid w:val="000F772A"/>
    <w:rsid w:val="001009C0"/>
    <w:rsid w:val="0010151A"/>
    <w:rsid w:val="001017EE"/>
    <w:rsid w:val="00101C28"/>
    <w:rsid w:val="00101F20"/>
    <w:rsid w:val="00101F74"/>
    <w:rsid w:val="00101FD0"/>
    <w:rsid w:val="001020D7"/>
    <w:rsid w:val="001030B2"/>
    <w:rsid w:val="00103631"/>
    <w:rsid w:val="001056E8"/>
    <w:rsid w:val="00105882"/>
    <w:rsid w:val="00105977"/>
    <w:rsid w:val="00106D77"/>
    <w:rsid w:val="0010713D"/>
    <w:rsid w:val="00107156"/>
    <w:rsid w:val="0010736B"/>
    <w:rsid w:val="00107461"/>
    <w:rsid w:val="00107469"/>
    <w:rsid w:val="00107B8B"/>
    <w:rsid w:val="00107C08"/>
    <w:rsid w:val="0011014F"/>
    <w:rsid w:val="0011029D"/>
    <w:rsid w:val="001110FD"/>
    <w:rsid w:val="001112E1"/>
    <w:rsid w:val="00111AFC"/>
    <w:rsid w:val="00113308"/>
    <w:rsid w:val="00114311"/>
    <w:rsid w:val="00115354"/>
    <w:rsid w:val="001158F7"/>
    <w:rsid w:val="00116546"/>
    <w:rsid w:val="00116859"/>
    <w:rsid w:val="00116DDF"/>
    <w:rsid w:val="0011735F"/>
    <w:rsid w:val="0011759E"/>
    <w:rsid w:val="00120DA3"/>
    <w:rsid w:val="00120E6B"/>
    <w:rsid w:val="0012104B"/>
    <w:rsid w:val="00124576"/>
    <w:rsid w:val="00125089"/>
    <w:rsid w:val="001253FC"/>
    <w:rsid w:val="001260B6"/>
    <w:rsid w:val="00126217"/>
    <w:rsid w:val="00126579"/>
    <w:rsid w:val="00126D2E"/>
    <w:rsid w:val="001271C1"/>
    <w:rsid w:val="00127636"/>
    <w:rsid w:val="00127C84"/>
    <w:rsid w:val="001305F2"/>
    <w:rsid w:val="001307B6"/>
    <w:rsid w:val="00131AC3"/>
    <w:rsid w:val="001329B5"/>
    <w:rsid w:val="0013315C"/>
    <w:rsid w:val="001339D9"/>
    <w:rsid w:val="00133B73"/>
    <w:rsid w:val="001342BC"/>
    <w:rsid w:val="001342FE"/>
    <w:rsid w:val="00134337"/>
    <w:rsid w:val="0013450B"/>
    <w:rsid w:val="00135A63"/>
    <w:rsid w:val="00135CCD"/>
    <w:rsid w:val="0013656D"/>
    <w:rsid w:val="001369DA"/>
    <w:rsid w:val="00137481"/>
    <w:rsid w:val="00137A0A"/>
    <w:rsid w:val="00137A31"/>
    <w:rsid w:val="00141B26"/>
    <w:rsid w:val="00141B54"/>
    <w:rsid w:val="00141BAC"/>
    <w:rsid w:val="00141EB9"/>
    <w:rsid w:val="001420B0"/>
    <w:rsid w:val="001422A5"/>
    <w:rsid w:val="00142897"/>
    <w:rsid w:val="00142C0E"/>
    <w:rsid w:val="0014350C"/>
    <w:rsid w:val="0014364A"/>
    <w:rsid w:val="001443FC"/>
    <w:rsid w:val="0014452E"/>
    <w:rsid w:val="0014470F"/>
    <w:rsid w:val="001447C4"/>
    <w:rsid w:val="001457A2"/>
    <w:rsid w:val="00145F2E"/>
    <w:rsid w:val="001466B6"/>
    <w:rsid w:val="001477AA"/>
    <w:rsid w:val="00150683"/>
    <w:rsid w:val="00150B54"/>
    <w:rsid w:val="00150E8F"/>
    <w:rsid w:val="00151F60"/>
    <w:rsid w:val="00152F03"/>
    <w:rsid w:val="001533F5"/>
    <w:rsid w:val="00153CE0"/>
    <w:rsid w:val="00153D55"/>
    <w:rsid w:val="0015431C"/>
    <w:rsid w:val="0015480E"/>
    <w:rsid w:val="00154BA7"/>
    <w:rsid w:val="001554D5"/>
    <w:rsid w:val="00155532"/>
    <w:rsid w:val="00155F34"/>
    <w:rsid w:val="00156061"/>
    <w:rsid w:val="0015628E"/>
    <w:rsid w:val="00156A39"/>
    <w:rsid w:val="00156C55"/>
    <w:rsid w:val="00156D5E"/>
    <w:rsid w:val="0015734F"/>
    <w:rsid w:val="001604EB"/>
    <w:rsid w:val="001604F6"/>
    <w:rsid w:val="00160D6A"/>
    <w:rsid w:val="00163B36"/>
    <w:rsid w:val="0016461C"/>
    <w:rsid w:val="00164A6D"/>
    <w:rsid w:val="001660EE"/>
    <w:rsid w:val="0016685E"/>
    <w:rsid w:val="001669A5"/>
    <w:rsid w:val="0016706F"/>
    <w:rsid w:val="00167328"/>
    <w:rsid w:val="00167811"/>
    <w:rsid w:val="00167B53"/>
    <w:rsid w:val="00167B6F"/>
    <w:rsid w:val="00170AB2"/>
    <w:rsid w:val="00171886"/>
    <w:rsid w:val="001721A7"/>
    <w:rsid w:val="001725A1"/>
    <w:rsid w:val="001726A0"/>
    <w:rsid w:val="00172F35"/>
    <w:rsid w:val="00173EFC"/>
    <w:rsid w:val="00174328"/>
    <w:rsid w:val="001744CE"/>
    <w:rsid w:val="001751F7"/>
    <w:rsid w:val="00175679"/>
    <w:rsid w:val="00175843"/>
    <w:rsid w:val="00175CA4"/>
    <w:rsid w:val="0017732C"/>
    <w:rsid w:val="00177B38"/>
    <w:rsid w:val="00177BAE"/>
    <w:rsid w:val="00177BFC"/>
    <w:rsid w:val="00177FCB"/>
    <w:rsid w:val="001801B2"/>
    <w:rsid w:val="0018098E"/>
    <w:rsid w:val="00180E39"/>
    <w:rsid w:val="00181A45"/>
    <w:rsid w:val="00182260"/>
    <w:rsid w:val="00183E38"/>
    <w:rsid w:val="00184042"/>
    <w:rsid w:val="001841F3"/>
    <w:rsid w:val="00184617"/>
    <w:rsid w:val="00184855"/>
    <w:rsid w:val="00184DEF"/>
    <w:rsid w:val="001851C3"/>
    <w:rsid w:val="0018533F"/>
    <w:rsid w:val="0018556B"/>
    <w:rsid w:val="0018562B"/>
    <w:rsid w:val="00185CDE"/>
    <w:rsid w:val="00185DB4"/>
    <w:rsid w:val="00186447"/>
    <w:rsid w:val="0018668C"/>
    <w:rsid w:val="00186BEB"/>
    <w:rsid w:val="00187074"/>
    <w:rsid w:val="00187EF7"/>
    <w:rsid w:val="001902CF"/>
    <w:rsid w:val="001911CF"/>
    <w:rsid w:val="001915BB"/>
    <w:rsid w:val="001916A3"/>
    <w:rsid w:val="00192070"/>
    <w:rsid w:val="00193434"/>
    <w:rsid w:val="0019348A"/>
    <w:rsid w:val="00193CE9"/>
    <w:rsid w:val="001940FB"/>
    <w:rsid w:val="00194355"/>
    <w:rsid w:val="0019484F"/>
    <w:rsid w:val="00194887"/>
    <w:rsid w:val="00194E53"/>
    <w:rsid w:val="001950AC"/>
    <w:rsid w:val="00195199"/>
    <w:rsid w:val="0019584D"/>
    <w:rsid w:val="001958C4"/>
    <w:rsid w:val="00196365"/>
    <w:rsid w:val="00197C60"/>
    <w:rsid w:val="00197D34"/>
    <w:rsid w:val="001A00FF"/>
    <w:rsid w:val="001A11E2"/>
    <w:rsid w:val="001A1FA1"/>
    <w:rsid w:val="001A20ED"/>
    <w:rsid w:val="001A51AF"/>
    <w:rsid w:val="001A5326"/>
    <w:rsid w:val="001A586F"/>
    <w:rsid w:val="001A5A27"/>
    <w:rsid w:val="001A697A"/>
    <w:rsid w:val="001A748A"/>
    <w:rsid w:val="001A7A0E"/>
    <w:rsid w:val="001A7A74"/>
    <w:rsid w:val="001A7D5B"/>
    <w:rsid w:val="001B061F"/>
    <w:rsid w:val="001B0815"/>
    <w:rsid w:val="001B0947"/>
    <w:rsid w:val="001B0BE8"/>
    <w:rsid w:val="001B12C1"/>
    <w:rsid w:val="001B1718"/>
    <w:rsid w:val="001B1F84"/>
    <w:rsid w:val="001B2389"/>
    <w:rsid w:val="001B2501"/>
    <w:rsid w:val="001B2571"/>
    <w:rsid w:val="001B2631"/>
    <w:rsid w:val="001B2690"/>
    <w:rsid w:val="001B28FB"/>
    <w:rsid w:val="001B2A9D"/>
    <w:rsid w:val="001B3114"/>
    <w:rsid w:val="001B32A0"/>
    <w:rsid w:val="001B38AC"/>
    <w:rsid w:val="001B38EE"/>
    <w:rsid w:val="001B3C55"/>
    <w:rsid w:val="001B4508"/>
    <w:rsid w:val="001B5A52"/>
    <w:rsid w:val="001B652B"/>
    <w:rsid w:val="001B703E"/>
    <w:rsid w:val="001B7360"/>
    <w:rsid w:val="001B75E4"/>
    <w:rsid w:val="001B764D"/>
    <w:rsid w:val="001B7A94"/>
    <w:rsid w:val="001C032C"/>
    <w:rsid w:val="001C162C"/>
    <w:rsid w:val="001C17B5"/>
    <w:rsid w:val="001C1978"/>
    <w:rsid w:val="001C49F6"/>
    <w:rsid w:val="001C4B00"/>
    <w:rsid w:val="001C5029"/>
    <w:rsid w:val="001C5C1B"/>
    <w:rsid w:val="001C5DD8"/>
    <w:rsid w:val="001C6344"/>
    <w:rsid w:val="001C69CA"/>
    <w:rsid w:val="001C6C44"/>
    <w:rsid w:val="001C75AB"/>
    <w:rsid w:val="001D0581"/>
    <w:rsid w:val="001D1BA8"/>
    <w:rsid w:val="001D1DBC"/>
    <w:rsid w:val="001D31B5"/>
    <w:rsid w:val="001D366A"/>
    <w:rsid w:val="001D3FA9"/>
    <w:rsid w:val="001D4209"/>
    <w:rsid w:val="001D5B08"/>
    <w:rsid w:val="001D6CDE"/>
    <w:rsid w:val="001D762C"/>
    <w:rsid w:val="001E0340"/>
    <w:rsid w:val="001E094D"/>
    <w:rsid w:val="001E167C"/>
    <w:rsid w:val="001E1C62"/>
    <w:rsid w:val="001E3DB6"/>
    <w:rsid w:val="001E3EF7"/>
    <w:rsid w:val="001E4C58"/>
    <w:rsid w:val="001E52DC"/>
    <w:rsid w:val="001E69B2"/>
    <w:rsid w:val="001E7855"/>
    <w:rsid w:val="001F0BA9"/>
    <w:rsid w:val="001F0D0B"/>
    <w:rsid w:val="001F1284"/>
    <w:rsid w:val="001F2D14"/>
    <w:rsid w:val="001F2E7C"/>
    <w:rsid w:val="001F366B"/>
    <w:rsid w:val="001F3955"/>
    <w:rsid w:val="001F445E"/>
    <w:rsid w:val="001F44AA"/>
    <w:rsid w:val="001F5658"/>
    <w:rsid w:val="001F5D0F"/>
    <w:rsid w:val="001F61AE"/>
    <w:rsid w:val="001F67B0"/>
    <w:rsid w:val="00201547"/>
    <w:rsid w:val="0020395E"/>
    <w:rsid w:val="00204AF5"/>
    <w:rsid w:val="00206B11"/>
    <w:rsid w:val="00207A93"/>
    <w:rsid w:val="0021052F"/>
    <w:rsid w:val="00210E1E"/>
    <w:rsid w:val="00211222"/>
    <w:rsid w:val="00211D0B"/>
    <w:rsid w:val="00212B33"/>
    <w:rsid w:val="0021306D"/>
    <w:rsid w:val="0021415A"/>
    <w:rsid w:val="002149A3"/>
    <w:rsid w:val="0021501B"/>
    <w:rsid w:val="0021539C"/>
    <w:rsid w:val="00216C3F"/>
    <w:rsid w:val="0021723B"/>
    <w:rsid w:val="00217A95"/>
    <w:rsid w:val="00220000"/>
    <w:rsid w:val="002200E0"/>
    <w:rsid w:val="00220910"/>
    <w:rsid w:val="0022098A"/>
    <w:rsid w:val="00220D5A"/>
    <w:rsid w:val="0022110B"/>
    <w:rsid w:val="00221705"/>
    <w:rsid w:val="00221CA2"/>
    <w:rsid w:val="00221FCF"/>
    <w:rsid w:val="0022273E"/>
    <w:rsid w:val="00223114"/>
    <w:rsid w:val="00223924"/>
    <w:rsid w:val="00223EA4"/>
    <w:rsid w:val="0022428C"/>
    <w:rsid w:val="00224480"/>
    <w:rsid w:val="00225241"/>
    <w:rsid w:val="00226432"/>
    <w:rsid w:val="00226593"/>
    <w:rsid w:val="00226ECE"/>
    <w:rsid w:val="002301BC"/>
    <w:rsid w:val="00230578"/>
    <w:rsid w:val="0023059F"/>
    <w:rsid w:val="002305D6"/>
    <w:rsid w:val="00230CB6"/>
    <w:rsid w:val="002312BF"/>
    <w:rsid w:val="00231B00"/>
    <w:rsid w:val="00232160"/>
    <w:rsid w:val="0023275A"/>
    <w:rsid w:val="0023292E"/>
    <w:rsid w:val="002329EB"/>
    <w:rsid w:val="00232BF0"/>
    <w:rsid w:val="00233958"/>
    <w:rsid w:val="00233B4C"/>
    <w:rsid w:val="00233F8D"/>
    <w:rsid w:val="00234F0E"/>
    <w:rsid w:val="0023560B"/>
    <w:rsid w:val="00235747"/>
    <w:rsid w:val="0023618A"/>
    <w:rsid w:val="002364C0"/>
    <w:rsid w:val="00236703"/>
    <w:rsid w:val="00236CD7"/>
    <w:rsid w:val="00240301"/>
    <w:rsid w:val="00240BD7"/>
    <w:rsid w:val="00240DA2"/>
    <w:rsid w:val="002425AE"/>
    <w:rsid w:val="00242DAD"/>
    <w:rsid w:val="00242FD5"/>
    <w:rsid w:val="00243002"/>
    <w:rsid w:val="002439E8"/>
    <w:rsid w:val="0024458F"/>
    <w:rsid w:val="002445CF"/>
    <w:rsid w:val="0024471A"/>
    <w:rsid w:val="002454AE"/>
    <w:rsid w:val="00245913"/>
    <w:rsid w:val="00250887"/>
    <w:rsid w:val="002519E9"/>
    <w:rsid w:val="00251C39"/>
    <w:rsid w:val="0025202E"/>
    <w:rsid w:val="00252050"/>
    <w:rsid w:val="00252AE0"/>
    <w:rsid w:val="00252E3D"/>
    <w:rsid w:val="002531CB"/>
    <w:rsid w:val="00253594"/>
    <w:rsid w:val="00253EA9"/>
    <w:rsid w:val="00253FB4"/>
    <w:rsid w:val="002541B6"/>
    <w:rsid w:val="0025429A"/>
    <w:rsid w:val="002543F5"/>
    <w:rsid w:val="0025461C"/>
    <w:rsid w:val="00254BD0"/>
    <w:rsid w:val="00255A6E"/>
    <w:rsid w:val="00255AD4"/>
    <w:rsid w:val="00256289"/>
    <w:rsid w:val="0025687B"/>
    <w:rsid w:val="00256AD4"/>
    <w:rsid w:val="00256F14"/>
    <w:rsid w:val="002612D4"/>
    <w:rsid w:val="002616EC"/>
    <w:rsid w:val="00261A5F"/>
    <w:rsid w:val="00261E7E"/>
    <w:rsid w:val="00262D7F"/>
    <w:rsid w:val="00263988"/>
    <w:rsid w:val="00265480"/>
    <w:rsid w:val="0026649C"/>
    <w:rsid w:val="00266559"/>
    <w:rsid w:val="0026677B"/>
    <w:rsid w:val="00266A81"/>
    <w:rsid w:val="00266B67"/>
    <w:rsid w:val="00266E14"/>
    <w:rsid w:val="00267653"/>
    <w:rsid w:val="00267702"/>
    <w:rsid w:val="0027053C"/>
    <w:rsid w:val="0027071E"/>
    <w:rsid w:val="00271005"/>
    <w:rsid w:val="002711E0"/>
    <w:rsid w:val="002713E3"/>
    <w:rsid w:val="002718CC"/>
    <w:rsid w:val="00271E84"/>
    <w:rsid w:val="002725D3"/>
    <w:rsid w:val="00272685"/>
    <w:rsid w:val="00272988"/>
    <w:rsid w:val="00272F02"/>
    <w:rsid w:val="002732B5"/>
    <w:rsid w:val="00273FBF"/>
    <w:rsid w:val="0027442F"/>
    <w:rsid w:val="002758C6"/>
    <w:rsid w:val="00275DBD"/>
    <w:rsid w:val="002760BC"/>
    <w:rsid w:val="00276491"/>
    <w:rsid w:val="00276AF7"/>
    <w:rsid w:val="00277165"/>
    <w:rsid w:val="00277AD1"/>
    <w:rsid w:val="0028034C"/>
    <w:rsid w:val="00280B3F"/>
    <w:rsid w:val="002813F6"/>
    <w:rsid w:val="00281935"/>
    <w:rsid w:val="00282480"/>
    <w:rsid w:val="00282E16"/>
    <w:rsid w:val="00283B20"/>
    <w:rsid w:val="00283B73"/>
    <w:rsid w:val="002844FC"/>
    <w:rsid w:val="00284ABD"/>
    <w:rsid w:val="002855F3"/>
    <w:rsid w:val="002857C4"/>
    <w:rsid w:val="00286296"/>
    <w:rsid w:val="002862E5"/>
    <w:rsid w:val="002878C7"/>
    <w:rsid w:val="002902AF"/>
    <w:rsid w:val="002906C3"/>
    <w:rsid w:val="002912B0"/>
    <w:rsid w:val="0029147D"/>
    <w:rsid w:val="0029199F"/>
    <w:rsid w:val="00292430"/>
    <w:rsid w:val="00292779"/>
    <w:rsid w:val="002934BC"/>
    <w:rsid w:val="00293F70"/>
    <w:rsid w:val="002949DB"/>
    <w:rsid w:val="00294D76"/>
    <w:rsid w:val="0029518C"/>
    <w:rsid w:val="0029539B"/>
    <w:rsid w:val="00295964"/>
    <w:rsid w:val="00295973"/>
    <w:rsid w:val="00295DEA"/>
    <w:rsid w:val="0029654C"/>
    <w:rsid w:val="00296855"/>
    <w:rsid w:val="00297D55"/>
    <w:rsid w:val="002A004D"/>
    <w:rsid w:val="002A059E"/>
    <w:rsid w:val="002A067F"/>
    <w:rsid w:val="002A0A33"/>
    <w:rsid w:val="002A0CDF"/>
    <w:rsid w:val="002A1817"/>
    <w:rsid w:val="002A1EEB"/>
    <w:rsid w:val="002A22B6"/>
    <w:rsid w:val="002A36E7"/>
    <w:rsid w:val="002A455B"/>
    <w:rsid w:val="002A49B6"/>
    <w:rsid w:val="002A4A27"/>
    <w:rsid w:val="002A4AB1"/>
    <w:rsid w:val="002A5ADD"/>
    <w:rsid w:val="002A61D7"/>
    <w:rsid w:val="002A734B"/>
    <w:rsid w:val="002A7B9F"/>
    <w:rsid w:val="002A7FB0"/>
    <w:rsid w:val="002B0254"/>
    <w:rsid w:val="002B09B9"/>
    <w:rsid w:val="002B16B5"/>
    <w:rsid w:val="002B1CF5"/>
    <w:rsid w:val="002B1DF0"/>
    <w:rsid w:val="002B29A4"/>
    <w:rsid w:val="002B2DA4"/>
    <w:rsid w:val="002B2EA5"/>
    <w:rsid w:val="002B330F"/>
    <w:rsid w:val="002B34BB"/>
    <w:rsid w:val="002B387B"/>
    <w:rsid w:val="002B3955"/>
    <w:rsid w:val="002B5651"/>
    <w:rsid w:val="002B6C53"/>
    <w:rsid w:val="002B7271"/>
    <w:rsid w:val="002B7928"/>
    <w:rsid w:val="002B7944"/>
    <w:rsid w:val="002C049D"/>
    <w:rsid w:val="002C2349"/>
    <w:rsid w:val="002C23EE"/>
    <w:rsid w:val="002C26D9"/>
    <w:rsid w:val="002C2CC2"/>
    <w:rsid w:val="002C3383"/>
    <w:rsid w:val="002C3E57"/>
    <w:rsid w:val="002C45C7"/>
    <w:rsid w:val="002C541C"/>
    <w:rsid w:val="002C5611"/>
    <w:rsid w:val="002C597E"/>
    <w:rsid w:val="002C5BBA"/>
    <w:rsid w:val="002C63DE"/>
    <w:rsid w:val="002C6674"/>
    <w:rsid w:val="002C6AEC"/>
    <w:rsid w:val="002C6E44"/>
    <w:rsid w:val="002C7D50"/>
    <w:rsid w:val="002D0142"/>
    <w:rsid w:val="002D0F53"/>
    <w:rsid w:val="002D1C64"/>
    <w:rsid w:val="002D1FA1"/>
    <w:rsid w:val="002D2247"/>
    <w:rsid w:val="002D2456"/>
    <w:rsid w:val="002D2649"/>
    <w:rsid w:val="002D2873"/>
    <w:rsid w:val="002D2B5E"/>
    <w:rsid w:val="002D50EA"/>
    <w:rsid w:val="002D5A7B"/>
    <w:rsid w:val="002D5AD0"/>
    <w:rsid w:val="002D5C6E"/>
    <w:rsid w:val="002D7D1D"/>
    <w:rsid w:val="002E00F4"/>
    <w:rsid w:val="002E02EB"/>
    <w:rsid w:val="002E07D7"/>
    <w:rsid w:val="002E2267"/>
    <w:rsid w:val="002E2419"/>
    <w:rsid w:val="002E25FC"/>
    <w:rsid w:val="002E27E1"/>
    <w:rsid w:val="002E2A26"/>
    <w:rsid w:val="002E2B8F"/>
    <w:rsid w:val="002E30B6"/>
    <w:rsid w:val="002E30F2"/>
    <w:rsid w:val="002E35B2"/>
    <w:rsid w:val="002E3983"/>
    <w:rsid w:val="002E41E1"/>
    <w:rsid w:val="002E47E4"/>
    <w:rsid w:val="002E5021"/>
    <w:rsid w:val="002E5512"/>
    <w:rsid w:val="002E6724"/>
    <w:rsid w:val="002E67A8"/>
    <w:rsid w:val="002E6CC5"/>
    <w:rsid w:val="002E71B7"/>
    <w:rsid w:val="002E7BE2"/>
    <w:rsid w:val="002F0746"/>
    <w:rsid w:val="002F0760"/>
    <w:rsid w:val="002F1A30"/>
    <w:rsid w:val="002F3DD1"/>
    <w:rsid w:val="002F44AB"/>
    <w:rsid w:val="002F4CF4"/>
    <w:rsid w:val="002F4D65"/>
    <w:rsid w:val="002F4FBD"/>
    <w:rsid w:val="002F58EE"/>
    <w:rsid w:val="002F5A68"/>
    <w:rsid w:val="002F5E95"/>
    <w:rsid w:val="002F6D1B"/>
    <w:rsid w:val="002F71B9"/>
    <w:rsid w:val="002F7C3E"/>
    <w:rsid w:val="002F7DA7"/>
    <w:rsid w:val="00300347"/>
    <w:rsid w:val="003006D2"/>
    <w:rsid w:val="00300910"/>
    <w:rsid w:val="003009CB"/>
    <w:rsid w:val="00300B5F"/>
    <w:rsid w:val="00301100"/>
    <w:rsid w:val="00301442"/>
    <w:rsid w:val="00301FE4"/>
    <w:rsid w:val="00302FD3"/>
    <w:rsid w:val="0030345E"/>
    <w:rsid w:val="0030348D"/>
    <w:rsid w:val="00303840"/>
    <w:rsid w:val="00304A59"/>
    <w:rsid w:val="00304B76"/>
    <w:rsid w:val="00305494"/>
    <w:rsid w:val="003054DF"/>
    <w:rsid w:val="0030557C"/>
    <w:rsid w:val="003058FC"/>
    <w:rsid w:val="00310005"/>
    <w:rsid w:val="0031006D"/>
    <w:rsid w:val="003107B3"/>
    <w:rsid w:val="00310F36"/>
    <w:rsid w:val="00311D83"/>
    <w:rsid w:val="00312619"/>
    <w:rsid w:val="003133A3"/>
    <w:rsid w:val="003140D0"/>
    <w:rsid w:val="0031424A"/>
    <w:rsid w:val="00314383"/>
    <w:rsid w:val="00314852"/>
    <w:rsid w:val="00314E7D"/>
    <w:rsid w:val="003156AC"/>
    <w:rsid w:val="0031626D"/>
    <w:rsid w:val="003170D6"/>
    <w:rsid w:val="0032016E"/>
    <w:rsid w:val="00321179"/>
    <w:rsid w:val="003213CF"/>
    <w:rsid w:val="00321573"/>
    <w:rsid w:val="00321D93"/>
    <w:rsid w:val="003227D1"/>
    <w:rsid w:val="0032284F"/>
    <w:rsid w:val="00322E88"/>
    <w:rsid w:val="0032329C"/>
    <w:rsid w:val="003232C4"/>
    <w:rsid w:val="003241E0"/>
    <w:rsid w:val="0032453E"/>
    <w:rsid w:val="003256FF"/>
    <w:rsid w:val="0032606F"/>
    <w:rsid w:val="003262EE"/>
    <w:rsid w:val="003272F3"/>
    <w:rsid w:val="0032742E"/>
    <w:rsid w:val="00327726"/>
    <w:rsid w:val="00327B38"/>
    <w:rsid w:val="00327B62"/>
    <w:rsid w:val="00330D56"/>
    <w:rsid w:val="003316BA"/>
    <w:rsid w:val="00331ECB"/>
    <w:rsid w:val="003330E6"/>
    <w:rsid w:val="00333EC7"/>
    <w:rsid w:val="00334131"/>
    <w:rsid w:val="003342CB"/>
    <w:rsid w:val="00334FE8"/>
    <w:rsid w:val="00335392"/>
    <w:rsid w:val="003354AB"/>
    <w:rsid w:val="00335525"/>
    <w:rsid w:val="00335E45"/>
    <w:rsid w:val="0033617A"/>
    <w:rsid w:val="0033642B"/>
    <w:rsid w:val="003366D2"/>
    <w:rsid w:val="00336BAF"/>
    <w:rsid w:val="00336DF9"/>
    <w:rsid w:val="00336EB2"/>
    <w:rsid w:val="0033750B"/>
    <w:rsid w:val="003377D2"/>
    <w:rsid w:val="003379F6"/>
    <w:rsid w:val="00337B14"/>
    <w:rsid w:val="003403EC"/>
    <w:rsid w:val="003417D8"/>
    <w:rsid w:val="003418B5"/>
    <w:rsid w:val="00341964"/>
    <w:rsid w:val="00342214"/>
    <w:rsid w:val="00342DAE"/>
    <w:rsid w:val="00344480"/>
    <w:rsid w:val="00345480"/>
    <w:rsid w:val="00351B96"/>
    <w:rsid w:val="003528F7"/>
    <w:rsid w:val="00352CE7"/>
    <w:rsid w:val="003531BE"/>
    <w:rsid w:val="003536A4"/>
    <w:rsid w:val="00354122"/>
    <w:rsid w:val="00354DE5"/>
    <w:rsid w:val="00354EFC"/>
    <w:rsid w:val="00355068"/>
    <w:rsid w:val="00355121"/>
    <w:rsid w:val="0035577F"/>
    <w:rsid w:val="00355CA7"/>
    <w:rsid w:val="003571C2"/>
    <w:rsid w:val="003574E2"/>
    <w:rsid w:val="0035788C"/>
    <w:rsid w:val="00357F0D"/>
    <w:rsid w:val="00360013"/>
    <w:rsid w:val="00360ED2"/>
    <w:rsid w:val="00361577"/>
    <w:rsid w:val="00361613"/>
    <w:rsid w:val="00361C7A"/>
    <w:rsid w:val="00361C7F"/>
    <w:rsid w:val="003623AA"/>
    <w:rsid w:val="00362792"/>
    <w:rsid w:val="003634C4"/>
    <w:rsid w:val="00363753"/>
    <w:rsid w:val="003637F0"/>
    <w:rsid w:val="00363BC2"/>
    <w:rsid w:val="00363C58"/>
    <w:rsid w:val="003648ED"/>
    <w:rsid w:val="00365733"/>
    <w:rsid w:val="00365916"/>
    <w:rsid w:val="00365E33"/>
    <w:rsid w:val="00366504"/>
    <w:rsid w:val="00366C32"/>
    <w:rsid w:val="0036750F"/>
    <w:rsid w:val="00367783"/>
    <w:rsid w:val="003702A9"/>
    <w:rsid w:val="00370541"/>
    <w:rsid w:val="0037061D"/>
    <w:rsid w:val="00370660"/>
    <w:rsid w:val="00370733"/>
    <w:rsid w:val="00370FB0"/>
    <w:rsid w:val="00370FBA"/>
    <w:rsid w:val="003711E4"/>
    <w:rsid w:val="0037140E"/>
    <w:rsid w:val="00371F1C"/>
    <w:rsid w:val="0037295F"/>
    <w:rsid w:val="00373250"/>
    <w:rsid w:val="00373CA3"/>
    <w:rsid w:val="00373D56"/>
    <w:rsid w:val="003741AF"/>
    <w:rsid w:val="003753B2"/>
    <w:rsid w:val="0037556B"/>
    <w:rsid w:val="00375C44"/>
    <w:rsid w:val="00376F34"/>
    <w:rsid w:val="00377516"/>
    <w:rsid w:val="00377702"/>
    <w:rsid w:val="003778BA"/>
    <w:rsid w:val="003778D1"/>
    <w:rsid w:val="003800CD"/>
    <w:rsid w:val="00380638"/>
    <w:rsid w:val="00380AC6"/>
    <w:rsid w:val="00380DB9"/>
    <w:rsid w:val="003811CC"/>
    <w:rsid w:val="0038124F"/>
    <w:rsid w:val="0038160D"/>
    <w:rsid w:val="00383364"/>
    <w:rsid w:val="00383652"/>
    <w:rsid w:val="00383739"/>
    <w:rsid w:val="00383936"/>
    <w:rsid w:val="00383A3E"/>
    <w:rsid w:val="00384E84"/>
    <w:rsid w:val="00386859"/>
    <w:rsid w:val="00386D04"/>
    <w:rsid w:val="003871D2"/>
    <w:rsid w:val="00387EA5"/>
    <w:rsid w:val="003909BD"/>
    <w:rsid w:val="0039133F"/>
    <w:rsid w:val="00391796"/>
    <w:rsid w:val="003917F2"/>
    <w:rsid w:val="00391EBB"/>
    <w:rsid w:val="00391EEC"/>
    <w:rsid w:val="00392055"/>
    <w:rsid w:val="00392754"/>
    <w:rsid w:val="00393E22"/>
    <w:rsid w:val="00393FFB"/>
    <w:rsid w:val="003940D4"/>
    <w:rsid w:val="003943B7"/>
    <w:rsid w:val="00394CAF"/>
    <w:rsid w:val="00394CB0"/>
    <w:rsid w:val="00395007"/>
    <w:rsid w:val="00395BCF"/>
    <w:rsid w:val="00395CD3"/>
    <w:rsid w:val="0039664C"/>
    <w:rsid w:val="00397022"/>
    <w:rsid w:val="0039702E"/>
    <w:rsid w:val="00397B2B"/>
    <w:rsid w:val="003A0815"/>
    <w:rsid w:val="003A1735"/>
    <w:rsid w:val="003A1E52"/>
    <w:rsid w:val="003A2262"/>
    <w:rsid w:val="003A3A05"/>
    <w:rsid w:val="003A3C9F"/>
    <w:rsid w:val="003A5643"/>
    <w:rsid w:val="003A59D1"/>
    <w:rsid w:val="003A5D59"/>
    <w:rsid w:val="003A5D7C"/>
    <w:rsid w:val="003A61CA"/>
    <w:rsid w:val="003A6EB0"/>
    <w:rsid w:val="003A6F34"/>
    <w:rsid w:val="003B088A"/>
    <w:rsid w:val="003B0B20"/>
    <w:rsid w:val="003B0B65"/>
    <w:rsid w:val="003B14A6"/>
    <w:rsid w:val="003B179B"/>
    <w:rsid w:val="003B1B21"/>
    <w:rsid w:val="003B240C"/>
    <w:rsid w:val="003B2537"/>
    <w:rsid w:val="003B2CA2"/>
    <w:rsid w:val="003B2CF3"/>
    <w:rsid w:val="003B3780"/>
    <w:rsid w:val="003B3895"/>
    <w:rsid w:val="003B41B8"/>
    <w:rsid w:val="003B4297"/>
    <w:rsid w:val="003B5830"/>
    <w:rsid w:val="003B6BD7"/>
    <w:rsid w:val="003B6C87"/>
    <w:rsid w:val="003B6D23"/>
    <w:rsid w:val="003B6E95"/>
    <w:rsid w:val="003B75FB"/>
    <w:rsid w:val="003C0F23"/>
    <w:rsid w:val="003C1B09"/>
    <w:rsid w:val="003C201A"/>
    <w:rsid w:val="003C2A7B"/>
    <w:rsid w:val="003C2CBD"/>
    <w:rsid w:val="003C30B7"/>
    <w:rsid w:val="003C3641"/>
    <w:rsid w:val="003C6C7A"/>
    <w:rsid w:val="003C6E99"/>
    <w:rsid w:val="003C7004"/>
    <w:rsid w:val="003D128F"/>
    <w:rsid w:val="003D13CC"/>
    <w:rsid w:val="003D604A"/>
    <w:rsid w:val="003D6301"/>
    <w:rsid w:val="003D6457"/>
    <w:rsid w:val="003D72DD"/>
    <w:rsid w:val="003E14F7"/>
    <w:rsid w:val="003E16EC"/>
    <w:rsid w:val="003E1E73"/>
    <w:rsid w:val="003E233A"/>
    <w:rsid w:val="003E24A5"/>
    <w:rsid w:val="003E49A5"/>
    <w:rsid w:val="003E5601"/>
    <w:rsid w:val="003E58B4"/>
    <w:rsid w:val="003E5AD9"/>
    <w:rsid w:val="003E626E"/>
    <w:rsid w:val="003E63D9"/>
    <w:rsid w:val="003E6499"/>
    <w:rsid w:val="003E67DC"/>
    <w:rsid w:val="003E70E8"/>
    <w:rsid w:val="003F0940"/>
    <w:rsid w:val="003F1B30"/>
    <w:rsid w:val="003F2DFE"/>
    <w:rsid w:val="003F313E"/>
    <w:rsid w:val="003F359D"/>
    <w:rsid w:val="003F38A0"/>
    <w:rsid w:val="003F3DE1"/>
    <w:rsid w:val="003F46E5"/>
    <w:rsid w:val="003F48FB"/>
    <w:rsid w:val="003F5907"/>
    <w:rsid w:val="003F7F31"/>
    <w:rsid w:val="0040015D"/>
    <w:rsid w:val="0040101F"/>
    <w:rsid w:val="00401348"/>
    <w:rsid w:val="004017D3"/>
    <w:rsid w:val="00401A62"/>
    <w:rsid w:val="00402DD4"/>
    <w:rsid w:val="004036AD"/>
    <w:rsid w:val="00403907"/>
    <w:rsid w:val="004040FD"/>
    <w:rsid w:val="00404214"/>
    <w:rsid w:val="004042CE"/>
    <w:rsid w:val="0040468C"/>
    <w:rsid w:val="00404A53"/>
    <w:rsid w:val="00404A61"/>
    <w:rsid w:val="00405234"/>
    <w:rsid w:val="004061C8"/>
    <w:rsid w:val="0040628F"/>
    <w:rsid w:val="00407ACA"/>
    <w:rsid w:val="00411063"/>
    <w:rsid w:val="00411268"/>
    <w:rsid w:val="004113F7"/>
    <w:rsid w:val="004127B4"/>
    <w:rsid w:val="00413587"/>
    <w:rsid w:val="00413934"/>
    <w:rsid w:val="0041448D"/>
    <w:rsid w:val="00414A10"/>
    <w:rsid w:val="004152A6"/>
    <w:rsid w:val="004156A4"/>
    <w:rsid w:val="00415B2C"/>
    <w:rsid w:val="00415C10"/>
    <w:rsid w:val="00415EFC"/>
    <w:rsid w:val="00415F66"/>
    <w:rsid w:val="00416A4D"/>
    <w:rsid w:val="004172D5"/>
    <w:rsid w:val="004174C8"/>
    <w:rsid w:val="00417A89"/>
    <w:rsid w:val="00417E4C"/>
    <w:rsid w:val="00417E9D"/>
    <w:rsid w:val="00420E12"/>
    <w:rsid w:val="00421CB3"/>
    <w:rsid w:val="00422274"/>
    <w:rsid w:val="004226C7"/>
    <w:rsid w:val="00423AC4"/>
    <w:rsid w:val="00423CEE"/>
    <w:rsid w:val="00424352"/>
    <w:rsid w:val="004248AE"/>
    <w:rsid w:val="00424F37"/>
    <w:rsid w:val="004252FC"/>
    <w:rsid w:val="00425723"/>
    <w:rsid w:val="0042630A"/>
    <w:rsid w:val="004304ED"/>
    <w:rsid w:val="004306A2"/>
    <w:rsid w:val="00430FAA"/>
    <w:rsid w:val="00430FCF"/>
    <w:rsid w:val="00431BA2"/>
    <w:rsid w:val="0043208C"/>
    <w:rsid w:val="0043236C"/>
    <w:rsid w:val="00432399"/>
    <w:rsid w:val="004323FA"/>
    <w:rsid w:val="00432A37"/>
    <w:rsid w:val="00432F3D"/>
    <w:rsid w:val="0043310B"/>
    <w:rsid w:val="00433E23"/>
    <w:rsid w:val="00433F33"/>
    <w:rsid w:val="00433FBC"/>
    <w:rsid w:val="00434858"/>
    <w:rsid w:val="00434E3D"/>
    <w:rsid w:val="00436758"/>
    <w:rsid w:val="004367B7"/>
    <w:rsid w:val="00436ADE"/>
    <w:rsid w:val="00436E98"/>
    <w:rsid w:val="00437025"/>
    <w:rsid w:val="00437955"/>
    <w:rsid w:val="004405CB"/>
    <w:rsid w:val="0044061D"/>
    <w:rsid w:val="00440EEC"/>
    <w:rsid w:val="00441504"/>
    <w:rsid w:val="00442892"/>
    <w:rsid w:val="0044351B"/>
    <w:rsid w:val="00443704"/>
    <w:rsid w:val="00443F29"/>
    <w:rsid w:val="00446716"/>
    <w:rsid w:val="00446CD1"/>
    <w:rsid w:val="0044787D"/>
    <w:rsid w:val="004507E7"/>
    <w:rsid w:val="004508CD"/>
    <w:rsid w:val="00451CCF"/>
    <w:rsid w:val="004534B3"/>
    <w:rsid w:val="004534D0"/>
    <w:rsid w:val="004539A8"/>
    <w:rsid w:val="00453A15"/>
    <w:rsid w:val="00453D29"/>
    <w:rsid w:val="004543FC"/>
    <w:rsid w:val="00454983"/>
    <w:rsid w:val="00454B36"/>
    <w:rsid w:val="00454EC5"/>
    <w:rsid w:val="00456559"/>
    <w:rsid w:val="00456779"/>
    <w:rsid w:val="00456937"/>
    <w:rsid w:val="00456AF1"/>
    <w:rsid w:val="00456EC3"/>
    <w:rsid w:val="00457631"/>
    <w:rsid w:val="00457760"/>
    <w:rsid w:val="00457F2F"/>
    <w:rsid w:val="00460508"/>
    <w:rsid w:val="004606E0"/>
    <w:rsid w:val="0046083D"/>
    <w:rsid w:val="00460D72"/>
    <w:rsid w:val="00460EC9"/>
    <w:rsid w:val="00461122"/>
    <w:rsid w:val="004611DE"/>
    <w:rsid w:val="00461373"/>
    <w:rsid w:val="00461401"/>
    <w:rsid w:val="004618A3"/>
    <w:rsid w:val="00461D76"/>
    <w:rsid w:val="00463AC3"/>
    <w:rsid w:val="00464616"/>
    <w:rsid w:val="00464811"/>
    <w:rsid w:val="00465269"/>
    <w:rsid w:val="004654A2"/>
    <w:rsid w:val="004670F5"/>
    <w:rsid w:val="00470479"/>
    <w:rsid w:val="00470663"/>
    <w:rsid w:val="0047066F"/>
    <w:rsid w:val="00470934"/>
    <w:rsid w:val="00471037"/>
    <w:rsid w:val="004712E2"/>
    <w:rsid w:val="00471B5A"/>
    <w:rsid w:val="00471C84"/>
    <w:rsid w:val="00471EBE"/>
    <w:rsid w:val="004722AE"/>
    <w:rsid w:val="0047286E"/>
    <w:rsid w:val="00473D11"/>
    <w:rsid w:val="004742AC"/>
    <w:rsid w:val="00474A17"/>
    <w:rsid w:val="00474A74"/>
    <w:rsid w:val="00475085"/>
    <w:rsid w:val="0047515C"/>
    <w:rsid w:val="004752F4"/>
    <w:rsid w:val="00475706"/>
    <w:rsid w:val="00475815"/>
    <w:rsid w:val="004758A1"/>
    <w:rsid w:val="00476732"/>
    <w:rsid w:val="00476941"/>
    <w:rsid w:val="0047738E"/>
    <w:rsid w:val="00480218"/>
    <w:rsid w:val="00480BED"/>
    <w:rsid w:val="00480EE9"/>
    <w:rsid w:val="004813C9"/>
    <w:rsid w:val="0048307D"/>
    <w:rsid w:val="00483444"/>
    <w:rsid w:val="00483824"/>
    <w:rsid w:val="0048382E"/>
    <w:rsid w:val="00483A46"/>
    <w:rsid w:val="00483C5A"/>
    <w:rsid w:val="00483F28"/>
    <w:rsid w:val="00484B4A"/>
    <w:rsid w:val="00485F76"/>
    <w:rsid w:val="0048605A"/>
    <w:rsid w:val="00486431"/>
    <w:rsid w:val="0048665B"/>
    <w:rsid w:val="00486A7A"/>
    <w:rsid w:val="00486B13"/>
    <w:rsid w:val="00487D8C"/>
    <w:rsid w:val="0049034D"/>
    <w:rsid w:val="004904CB"/>
    <w:rsid w:val="00490FAF"/>
    <w:rsid w:val="004910AE"/>
    <w:rsid w:val="0049135F"/>
    <w:rsid w:val="00491B66"/>
    <w:rsid w:val="00491CC6"/>
    <w:rsid w:val="004922B2"/>
    <w:rsid w:val="004929EA"/>
    <w:rsid w:val="00492F3C"/>
    <w:rsid w:val="004937A0"/>
    <w:rsid w:val="00493884"/>
    <w:rsid w:val="00493DA0"/>
    <w:rsid w:val="00493E34"/>
    <w:rsid w:val="004946BE"/>
    <w:rsid w:val="004947F2"/>
    <w:rsid w:val="00494D4D"/>
    <w:rsid w:val="004957F2"/>
    <w:rsid w:val="00496563"/>
    <w:rsid w:val="00496885"/>
    <w:rsid w:val="0049791F"/>
    <w:rsid w:val="004A01A3"/>
    <w:rsid w:val="004A1080"/>
    <w:rsid w:val="004A1422"/>
    <w:rsid w:val="004A1CE3"/>
    <w:rsid w:val="004A2317"/>
    <w:rsid w:val="004A2455"/>
    <w:rsid w:val="004A3204"/>
    <w:rsid w:val="004A584E"/>
    <w:rsid w:val="004A5958"/>
    <w:rsid w:val="004A66E1"/>
    <w:rsid w:val="004A6C99"/>
    <w:rsid w:val="004A718D"/>
    <w:rsid w:val="004A7BF0"/>
    <w:rsid w:val="004B016C"/>
    <w:rsid w:val="004B04C6"/>
    <w:rsid w:val="004B0552"/>
    <w:rsid w:val="004B0881"/>
    <w:rsid w:val="004B0B5E"/>
    <w:rsid w:val="004B2788"/>
    <w:rsid w:val="004B39D7"/>
    <w:rsid w:val="004B4694"/>
    <w:rsid w:val="004B5927"/>
    <w:rsid w:val="004B5B19"/>
    <w:rsid w:val="004B67D5"/>
    <w:rsid w:val="004C1337"/>
    <w:rsid w:val="004C1F47"/>
    <w:rsid w:val="004C230C"/>
    <w:rsid w:val="004C2688"/>
    <w:rsid w:val="004C27F6"/>
    <w:rsid w:val="004C3352"/>
    <w:rsid w:val="004C513F"/>
    <w:rsid w:val="004C5388"/>
    <w:rsid w:val="004C5474"/>
    <w:rsid w:val="004C5691"/>
    <w:rsid w:val="004C5736"/>
    <w:rsid w:val="004C67C6"/>
    <w:rsid w:val="004C752E"/>
    <w:rsid w:val="004C77EE"/>
    <w:rsid w:val="004C7C75"/>
    <w:rsid w:val="004C7CD2"/>
    <w:rsid w:val="004D0064"/>
    <w:rsid w:val="004D06AC"/>
    <w:rsid w:val="004D0985"/>
    <w:rsid w:val="004D09C3"/>
    <w:rsid w:val="004D217D"/>
    <w:rsid w:val="004D2CE5"/>
    <w:rsid w:val="004D2EE9"/>
    <w:rsid w:val="004D3647"/>
    <w:rsid w:val="004D4FCE"/>
    <w:rsid w:val="004D553E"/>
    <w:rsid w:val="004D62F4"/>
    <w:rsid w:val="004D655D"/>
    <w:rsid w:val="004D7FDA"/>
    <w:rsid w:val="004E0092"/>
    <w:rsid w:val="004E037A"/>
    <w:rsid w:val="004E0430"/>
    <w:rsid w:val="004E0976"/>
    <w:rsid w:val="004E09B5"/>
    <w:rsid w:val="004E1224"/>
    <w:rsid w:val="004E138D"/>
    <w:rsid w:val="004E1496"/>
    <w:rsid w:val="004E182E"/>
    <w:rsid w:val="004E2C32"/>
    <w:rsid w:val="004E2C59"/>
    <w:rsid w:val="004E3292"/>
    <w:rsid w:val="004E3A82"/>
    <w:rsid w:val="004E3E6F"/>
    <w:rsid w:val="004E5810"/>
    <w:rsid w:val="004E601D"/>
    <w:rsid w:val="004E621F"/>
    <w:rsid w:val="004E6696"/>
    <w:rsid w:val="004E7297"/>
    <w:rsid w:val="004E7837"/>
    <w:rsid w:val="004E7906"/>
    <w:rsid w:val="004E7AA3"/>
    <w:rsid w:val="004F0555"/>
    <w:rsid w:val="004F1966"/>
    <w:rsid w:val="004F1CFC"/>
    <w:rsid w:val="004F29B0"/>
    <w:rsid w:val="004F2B01"/>
    <w:rsid w:val="004F2CE6"/>
    <w:rsid w:val="004F35BB"/>
    <w:rsid w:val="004F365D"/>
    <w:rsid w:val="004F3A50"/>
    <w:rsid w:val="004F3CE9"/>
    <w:rsid w:val="004F3EE0"/>
    <w:rsid w:val="004F3F3D"/>
    <w:rsid w:val="004F5942"/>
    <w:rsid w:val="004F59D4"/>
    <w:rsid w:val="004F5FD4"/>
    <w:rsid w:val="004F6C52"/>
    <w:rsid w:val="004F7479"/>
    <w:rsid w:val="004F7B95"/>
    <w:rsid w:val="004F7D43"/>
    <w:rsid w:val="00500C56"/>
    <w:rsid w:val="00501486"/>
    <w:rsid w:val="00501B93"/>
    <w:rsid w:val="00501C3C"/>
    <w:rsid w:val="00501D32"/>
    <w:rsid w:val="00501EFE"/>
    <w:rsid w:val="00502626"/>
    <w:rsid w:val="0050271E"/>
    <w:rsid w:val="0050298F"/>
    <w:rsid w:val="00503787"/>
    <w:rsid w:val="0050382F"/>
    <w:rsid w:val="005043A6"/>
    <w:rsid w:val="00504CEF"/>
    <w:rsid w:val="00505ED0"/>
    <w:rsid w:val="00505F7A"/>
    <w:rsid w:val="00505FDB"/>
    <w:rsid w:val="00506842"/>
    <w:rsid w:val="0050738C"/>
    <w:rsid w:val="0050749C"/>
    <w:rsid w:val="00507EA0"/>
    <w:rsid w:val="00510B9F"/>
    <w:rsid w:val="0051127C"/>
    <w:rsid w:val="005115B3"/>
    <w:rsid w:val="005115EE"/>
    <w:rsid w:val="0051268E"/>
    <w:rsid w:val="00512AE3"/>
    <w:rsid w:val="00512B09"/>
    <w:rsid w:val="0051352A"/>
    <w:rsid w:val="00513717"/>
    <w:rsid w:val="005139A0"/>
    <w:rsid w:val="00513EC7"/>
    <w:rsid w:val="00515856"/>
    <w:rsid w:val="00516F9E"/>
    <w:rsid w:val="005171E3"/>
    <w:rsid w:val="005204FA"/>
    <w:rsid w:val="00520702"/>
    <w:rsid w:val="005207CD"/>
    <w:rsid w:val="00520EBE"/>
    <w:rsid w:val="00521F8F"/>
    <w:rsid w:val="00523555"/>
    <w:rsid w:val="00523915"/>
    <w:rsid w:val="0052395A"/>
    <w:rsid w:val="00524088"/>
    <w:rsid w:val="0052427B"/>
    <w:rsid w:val="00525D13"/>
    <w:rsid w:val="0052678A"/>
    <w:rsid w:val="005272CB"/>
    <w:rsid w:val="005276E7"/>
    <w:rsid w:val="00527C76"/>
    <w:rsid w:val="00527F3B"/>
    <w:rsid w:val="00530079"/>
    <w:rsid w:val="00530BE9"/>
    <w:rsid w:val="00530F11"/>
    <w:rsid w:val="00531042"/>
    <w:rsid w:val="00531EC7"/>
    <w:rsid w:val="005330B8"/>
    <w:rsid w:val="00533A4B"/>
    <w:rsid w:val="00533E87"/>
    <w:rsid w:val="00533EFD"/>
    <w:rsid w:val="00534070"/>
    <w:rsid w:val="005344CC"/>
    <w:rsid w:val="00535E75"/>
    <w:rsid w:val="0053684D"/>
    <w:rsid w:val="0053704F"/>
    <w:rsid w:val="00537BCC"/>
    <w:rsid w:val="005403E4"/>
    <w:rsid w:val="0054131C"/>
    <w:rsid w:val="005415C2"/>
    <w:rsid w:val="005419BF"/>
    <w:rsid w:val="00542F67"/>
    <w:rsid w:val="0054309C"/>
    <w:rsid w:val="00543432"/>
    <w:rsid w:val="00544880"/>
    <w:rsid w:val="00544A4B"/>
    <w:rsid w:val="005453E5"/>
    <w:rsid w:val="0054541C"/>
    <w:rsid w:val="0054554D"/>
    <w:rsid w:val="005457ED"/>
    <w:rsid w:val="00545BDB"/>
    <w:rsid w:val="00545E29"/>
    <w:rsid w:val="0054656D"/>
    <w:rsid w:val="00546B46"/>
    <w:rsid w:val="00550C1A"/>
    <w:rsid w:val="00551785"/>
    <w:rsid w:val="00551AD3"/>
    <w:rsid w:val="00552239"/>
    <w:rsid w:val="00552A58"/>
    <w:rsid w:val="0055370E"/>
    <w:rsid w:val="00553F3E"/>
    <w:rsid w:val="005546B5"/>
    <w:rsid w:val="00555181"/>
    <w:rsid w:val="005554A8"/>
    <w:rsid w:val="00555C83"/>
    <w:rsid w:val="00555DEF"/>
    <w:rsid w:val="0055658C"/>
    <w:rsid w:val="00556A48"/>
    <w:rsid w:val="00556FBB"/>
    <w:rsid w:val="005608FF"/>
    <w:rsid w:val="00560D3E"/>
    <w:rsid w:val="00561FE6"/>
    <w:rsid w:val="005620F3"/>
    <w:rsid w:val="00562753"/>
    <w:rsid w:val="00562865"/>
    <w:rsid w:val="00563F6F"/>
    <w:rsid w:val="00564208"/>
    <w:rsid w:val="00564256"/>
    <w:rsid w:val="005647E1"/>
    <w:rsid w:val="00564FFB"/>
    <w:rsid w:val="005653C3"/>
    <w:rsid w:val="00565AFD"/>
    <w:rsid w:val="00566CFF"/>
    <w:rsid w:val="005708D6"/>
    <w:rsid w:val="0057095C"/>
    <w:rsid w:val="005710BC"/>
    <w:rsid w:val="0057171A"/>
    <w:rsid w:val="00571C2A"/>
    <w:rsid w:val="0057230B"/>
    <w:rsid w:val="005725FD"/>
    <w:rsid w:val="00572CDA"/>
    <w:rsid w:val="005744B4"/>
    <w:rsid w:val="00574653"/>
    <w:rsid w:val="0057495D"/>
    <w:rsid w:val="00574BBD"/>
    <w:rsid w:val="00574E37"/>
    <w:rsid w:val="0057520F"/>
    <w:rsid w:val="00575219"/>
    <w:rsid w:val="00575238"/>
    <w:rsid w:val="005759D5"/>
    <w:rsid w:val="00575E6F"/>
    <w:rsid w:val="00575F12"/>
    <w:rsid w:val="0057643D"/>
    <w:rsid w:val="00576FE4"/>
    <w:rsid w:val="00577EA1"/>
    <w:rsid w:val="00577FAC"/>
    <w:rsid w:val="005809E2"/>
    <w:rsid w:val="00581506"/>
    <w:rsid w:val="00581C29"/>
    <w:rsid w:val="005823DB"/>
    <w:rsid w:val="00582C46"/>
    <w:rsid w:val="00582F88"/>
    <w:rsid w:val="00583D03"/>
    <w:rsid w:val="0058444D"/>
    <w:rsid w:val="00584457"/>
    <w:rsid w:val="005844A8"/>
    <w:rsid w:val="00584692"/>
    <w:rsid w:val="0058548B"/>
    <w:rsid w:val="00585816"/>
    <w:rsid w:val="00585908"/>
    <w:rsid w:val="00585A36"/>
    <w:rsid w:val="00586A6D"/>
    <w:rsid w:val="00586ABD"/>
    <w:rsid w:val="005875D3"/>
    <w:rsid w:val="00590011"/>
    <w:rsid w:val="00590474"/>
    <w:rsid w:val="005908B3"/>
    <w:rsid w:val="00590937"/>
    <w:rsid w:val="00590BEB"/>
    <w:rsid w:val="00590C78"/>
    <w:rsid w:val="00590D50"/>
    <w:rsid w:val="00591326"/>
    <w:rsid w:val="00591B0E"/>
    <w:rsid w:val="00591C7B"/>
    <w:rsid w:val="00592CB3"/>
    <w:rsid w:val="00593285"/>
    <w:rsid w:val="00593EE0"/>
    <w:rsid w:val="005945E8"/>
    <w:rsid w:val="005949A1"/>
    <w:rsid w:val="00594E02"/>
    <w:rsid w:val="005955BF"/>
    <w:rsid w:val="00595C78"/>
    <w:rsid w:val="00596D1F"/>
    <w:rsid w:val="00596E4A"/>
    <w:rsid w:val="0059738D"/>
    <w:rsid w:val="005A040E"/>
    <w:rsid w:val="005A0A2C"/>
    <w:rsid w:val="005A0AB8"/>
    <w:rsid w:val="005A0B98"/>
    <w:rsid w:val="005A1030"/>
    <w:rsid w:val="005A16DE"/>
    <w:rsid w:val="005A17F1"/>
    <w:rsid w:val="005A20BA"/>
    <w:rsid w:val="005A259C"/>
    <w:rsid w:val="005A2817"/>
    <w:rsid w:val="005A334A"/>
    <w:rsid w:val="005A3EB3"/>
    <w:rsid w:val="005A4503"/>
    <w:rsid w:val="005A4B0F"/>
    <w:rsid w:val="005A50A0"/>
    <w:rsid w:val="005A5420"/>
    <w:rsid w:val="005A597A"/>
    <w:rsid w:val="005A5A66"/>
    <w:rsid w:val="005A79C6"/>
    <w:rsid w:val="005B0821"/>
    <w:rsid w:val="005B140A"/>
    <w:rsid w:val="005B1F83"/>
    <w:rsid w:val="005B1FE6"/>
    <w:rsid w:val="005B29D9"/>
    <w:rsid w:val="005B5D31"/>
    <w:rsid w:val="005B6943"/>
    <w:rsid w:val="005B6A37"/>
    <w:rsid w:val="005B73EA"/>
    <w:rsid w:val="005B7831"/>
    <w:rsid w:val="005C00D1"/>
    <w:rsid w:val="005C02CA"/>
    <w:rsid w:val="005C07AB"/>
    <w:rsid w:val="005C16E0"/>
    <w:rsid w:val="005C1902"/>
    <w:rsid w:val="005C1BB0"/>
    <w:rsid w:val="005C1D71"/>
    <w:rsid w:val="005C2960"/>
    <w:rsid w:val="005C4AA0"/>
    <w:rsid w:val="005C52BA"/>
    <w:rsid w:val="005C544A"/>
    <w:rsid w:val="005C55CD"/>
    <w:rsid w:val="005C62F7"/>
    <w:rsid w:val="005C6726"/>
    <w:rsid w:val="005C6AA3"/>
    <w:rsid w:val="005C73CB"/>
    <w:rsid w:val="005D0277"/>
    <w:rsid w:val="005D0B3C"/>
    <w:rsid w:val="005D0BA0"/>
    <w:rsid w:val="005D1B78"/>
    <w:rsid w:val="005D2051"/>
    <w:rsid w:val="005D2460"/>
    <w:rsid w:val="005D2517"/>
    <w:rsid w:val="005D2E4C"/>
    <w:rsid w:val="005D32B0"/>
    <w:rsid w:val="005D35B6"/>
    <w:rsid w:val="005D3993"/>
    <w:rsid w:val="005D47EA"/>
    <w:rsid w:val="005D4B08"/>
    <w:rsid w:val="005D4E10"/>
    <w:rsid w:val="005D4EE9"/>
    <w:rsid w:val="005D5096"/>
    <w:rsid w:val="005D51BE"/>
    <w:rsid w:val="005D667C"/>
    <w:rsid w:val="005D69B9"/>
    <w:rsid w:val="005D76EC"/>
    <w:rsid w:val="005E0E03"/>
    <w:rsid w:val="005E0FF7"/>
    <w:rsid w:val="005E1C18"/>
    <w:rsid w:val="005E254D"/>
    <w:rsid w:val="005E2799"/>
    <w:rsid w:val="005E3319"/>
    <w:rsid w:val="005E349D"/>
    <w:rsid w:val="005E35A6"/>
    <w:rsid w:val="005E4381"/>
    <w:rsid w:val="005E4AD0"/>
    <w:rsid w:val="005E4B7B"/>
    <w:rsid w:val="005E538F"/>
    <w:rsid w:val="005E54E5"/>
    <w:rsid w:val="005E5CFA"/>
    <w:rsid w:val="005E7746"/>
    <w:rsid w:val="005F02CD"/>
    <w:rsid w:val="005F03D0"/>
    <w:rsid w:val="005F147D"/>
    <w:rsid w:val="005F14A8"/>
    <w:rsid w:val="005F250D"/>
    <w:rsid w:val="005F30B8"/>
    <w:rsid w:val="005F3342"/>
    <w:rsid w:val="005F3C31"/>
    <w:rsid w:val="005F467F"/>
    <w:rsid w:val="005F4D3B"/>
    <w:rsid w:val="005F58B5"/>
    <w:rsid w:val="005F5D0D"/>
    <w:rsid w:val="005F5D77"/>
    <w:rsid w:val="005F5E76"/>
    <w:rsid w:val="005F634A"/>
    <w:rsid w:val="005F64CA"/>
    <w:rsid w:val="005F677C"/>
    <w:rsid w:val="005F6E46"/>
    <w:rsid w:val="005F73F3"/>
    <w:rsid w:val="005F774B"/>
    <w:rsid w:val="005F7EC1"/>
    <w:rsid w:val="00601C98"/>
    <w:rsid w:val="00601EA3"/>
    <w:rsid w:val="006026E6"/>
    <w:rsid w:val="006028E4"/>
    <w:rsid w:val="00602CA1"/>
    <w:rsid w:val="00602F58"/>
    <w:rsid w:val="00606EE3"/>
    <w:rsid w:val="00607165"/>
    <w:rsid w:val="00607684"/>
    <w:rsid w:val="006079ED"/>
    <w:rsid w:val="00607D2C"/>
    <w:rsid w:val="006103D8"/>
    <w:rsid w:val="006108DE"/>
    <w:rsid w:val="00611563"/>
    <w:rsid w:val="006116A5"/>
    <w:rsid w:val="006117DB"/>
    <w:rsid w:val="006118AD"/>
    <w:rsid w:val="00612175"/>
    <w:rsid w:val="006126BA"/>
    <w:rsid w:val="006126F4"/>
    <w:rsid w:val="00612CD0"/>
    <w:rsid w:val="00612D40"/>
    <w:rsid w:val="006130A1"/>
    <w:rsid w:val="00613239"/>
    <w:rsid w:val="0061373F"/>
    <w:rsid w:val="0061417D"/>
    <w:rsid w:val="006160DA"/>
    <w:rsid w:val="006161DA"/>
    <w:rsid w:val="0061647A"/>
    <w:rsid w:val="006165BC"/>
    <w:rsid w:val="006167B6"/>
    <w:rsid w:val="00617205"/>
    <w:rsid w:val="00617D7A"/>
    <w:rsid w:val="00620151"/>
    <w:rsid w:val="006201CA"/>
    <w:rsid w:val="00620A6D"/>
    <w:rsid w:val="00620BCD"/>
    <w:rsid w:val="00620D65"/>
    <w:rsid w:val="0062123C"/>
    <w:rsid w:val="00622097"/>
    <w:rsid w:val="0062257E"/>
    <w:rsid w:val="00622A21"/>
    <w:rsid w:val="00623607"/>
    <w:rsid w:val="00623743"/>
    <w:rsid w:val="00623850"/>
    <w:rsid w:val="0062442D"/>
    <w:rsid w:val="00624E43"/>
    <w:rsid w:val="00624F12"/>
    <w:rsid w:val="00626560"/>
    <w:rsid w:val="00627432"/>
    <w:rsid w:val="00627953"/>
    <w:rsid w:val="00631769"/>
    <w:rsid w:val="00631C0D"/>
    <w:rsid w:val="0063316E"/>
    <w:rsid w:val="00633954"/>
    <w:rsid w:val="00633B64"/>
    <w:rsid w:val="0063419C"/>
    <w:rsid w:val="00635A29"/>
    <w:rsid w:val="00637308"/>
    <w:rsid w:val="0063786A"/>
    <w:rsid w:val="00640013"/>
    <w:rsid w:val="00640453"/>
    <w:rsid w:val="006406F5"/>
    <w:rsid w:val="00640FB8"/>
    <w:rsid w:val="0064193C"/>
    <w:rsid w:val="00641B74"/>
    <w:rsid w:val="00642687"/>
    <w:rsid w:val="00642850"/>
    <w:rsid w:val="00642A61"/>
    <w:rsid w:val="00642E96"/>
    <w:rsid w:val="00643EDB"/>
    <w:rsid w:val="00643F56"/>
    <w:rsid w:val="006445CB"/>
    <w:rsid w:val="00646BE5"/>
    <w:rsid w:val="00647165"/>
    <w:rsid w:val="00647367"/>
    <w:rsid w:val="00647D28"/>
    <w:rsid w:val="0065178D"/>
    <w:rsid w:val="0065244D"/>
    <w:rsid w:val="00652DAA"/>
    <w:rsid w:val="006538D5"/>
    <w:rsid w:val="00653B8B"/>
    <w:rsid w:val="00654745"/>
    <w:rsid w:val="00654BD9"/>
    <w:rsid w:val="006558FD"/>
    <w:rsid w:val="00655EB6"/>
    <w:rsid w:val="006562E2"/>
    <w:rsid w:val="00656B8D"/>
    <w:rsid w:val="00656C5D"/>
    <w:rsid w:val="006572AC"/>
    <w:rsid w:val="00660277"/>
    <w:rsid w:val="006602DE"/>
    <w:rsid w:val="006602FF"/>
    <w:rsid w:val="0066088C"/>
    <w:rsid w:val="00661336"/>
    <w:rsid w:val="00661C1E"/>
    <w:rsid w:val="0066237C"/>
    <w:rsid w:val="00662549"/>
    <w:rsid w:val="00662706"/>
    <w:rsid w:val="00662BBC"/>
    <w:rsid w:val="00663171"/>
    <w:rsid w:val="0066409A"/>
    <w:rsid w:val="00664197"/>
    <w:rsid w:val="00664817"/>
    <w:rsid w:val="00664A51"/>
    <w:rsid w:val="00664BE6"/>
    <w:rsid w:val="00665398"/>
    <w:rsid w:val="00665842"/>
    <w:rsid w:val="00665F53"/>
    <w:rsid w:val="00666962"/>
    <w:rsid w:val="00666EE1"/>
    <w:rsid w:val="006677E3"/>
    <w:rsid w:val="00670422"/>
    <w:rsid w:val="006704B0"/>
    <w:rsid w:val="00671CDB"/>
    <w:rsid w:val="00671F38"/>
    <w:rsid w:val="00672038"/>
    <w:rsid w:val="00672810"/>
    <w:rsid w:val="00674D77"/>
    <w:rsid w:val="006755A8"/>
    <w:rsid w:val="006759A2"/>
    <w:rsid w:val="00676765"/>
    <w:rsid w:val="00676AAF"/>
    <w:rsid w:val="00676DC4"/>
    <w:rsid w:val="00677586"/>
    <w:rsid w:val="00680009"/>
    <w:rsid w:val="006807A2"/>
    <w:rsid w:val="00681855"/>
    <w:rsid w:val="00682198"/>
    <w:rsid w:val="0068336E"/>
    <w:rsid w:val="00683C71"/>
    <w:rsid w:val="00683F1B"/>
    <w:rsid w:val="00683F46"/>
    <w:rsid w:val="00684086"/>
    <w:rsid w:val="00684920"/>
    <w:rsid w:val="00685116"/>
    <w:rsid w:val="006851BD"/>
    <w:rsid w:val="00685228"/>
    <w:rsid w:val="006856AD"/>
    <w:rsid w:val="00685BF3"/>
    <w:rsid w:val="00686584"/>
    <w:rsid w:val="00686C82"/>
    <w:rsid w:val="00686FBF"/>
    <w:rsid w:val="006873BB"/>
    <w:rsid w:val="006873BF"/>
    <w:rsid w:val="00687A1F"/>
    <w:rsid w:val="00687A76"/>
    <w:rsid w:val="00687AB8"/>
    <w:rsid w:val="00687C33"/>
    <w:rsid w:val="00687DAB"/>
    <w:rsid w:val="00690B92"/>
    <w:rsid w:val="00691047"/>
    <w:rsid w:val="00691088"/>
    <w:rsid w:val="00691A1F"/>
    <w:rsid w:val="0069405D"/>
    <w:rsid w:val="00694537"/>
    <w:rsid w:val="00694C42"/>
    <w:rsid w:val="006958FF"/>
    <w:rsid w:val="00695B0B"/>
    <w:rsid w:val="00697453"/>
    <w:rsid w:val="006A0639"/>
    <w:rsid w:val="006A0A4B"/>
    <w:rsid w:val="006A0CB8"/>
    <w:rsid w:val="006A0F19"/>
    <w:rsid w:val="006A1C09"/>
    <w:rsid w:val="006A2133"/>
    <w:rsid w:val="006A2787"/>
    <w:rsid w:val="006A32F1"/>
    <w:rsid w:val="006A43AA"/>
    <w:rsid w:val="006A4EF1"/>
    <w:rsid w:val="006A69BC"/>
    <w:rsid w:val="006A7194"/>
    <w:rsid w:val="006A71C6"/>
    <w:rsid w:val="006A75BB"/>
    <w:rsid w:val="006A7762"/>
    <w:rsid w:val="006A77D0"/>
    <w:rsid w:val="006A7A09"/>
    <w:rsid w:val="006A7AFA"/>
    <w:rsid w:val="006B2150"/>
    <w:rsid w:val="006B22F0"/>
    <w:rsid w:val="006B255D"/>
    <w:rsid w:val="006B29AD"/>
    <w:rsid w:val="006B2D4E"/>
    <w:rsid w:val="006B3182"/>
    <w:rsid w:val="006B38FA"/>
    <w:rsid w:val="006B3A7B"/>
    <w:rsid w:val="006B3B68"/>
    <w:rsid w:val="006B40DA"/>
    <w:rsid w:val="006B4899"/>
    <w:rsid w:val="006B5268"/>
    <w:rsid w:val="006B6320"/>
    <w:rsid w:val="006C0953"/>
    <w:rsid w:val="006C0D12"/>
    <w:rsid w:val="006C1061"/>
    <w:rsid w:val="006C1A3E"/>
    <w:rsid w:val="006C1D1B"/>
    <w:rsid w:val="006C1F6C"/>
    <w:rsid w:val="006C2399"/>
    <w:rsid w:val="006C3722"/>
    <w:rsid w:val="006C43A5"/>
    <w:rsid w:val="006C46DF"/>
    <w:rsid w:val="006C553F"/>
    <w:rsid w:val="006C714F"/>
    <w:rsid w:val="006C783D"/>
    <w:rsid w:val="006C7C5B"/>
    <w:rsid w:val="006D09B7"/>
    <w:rsid w:val="006D1986"/>
    <w:rsid w:val="006D1C29"/>
    <w:rsid w:val="006D3AE9"/>
    <w:rsid w:val="006D4E8A"/>
    <w:rsid w:val="006D519B"/>
    <w:rsid w:val="006D540C"/>
    <w:rsid w:val="006D6443"/>
    <w:rsid w:val="006D6567"/>
    <w:rsid w:val="006D68E3"/>
    <w:rsid w:val="006D6FEA"/>
    <w:rsid w:val="006D7DB9"/>
    <w:rsid w:val="006E0097"/>
    <w:rsid w:val="006E0395"/>
    <w:rsid w:val="006E1AF9"/>
    <w:rsid w:val="006E1E20"/>
    <w:rsid w:val="006E36B1"/>
    <w:rsid w:val="006E4451"/>
    <w:rsid w:val="006E46F9"/>
    <w:rsid w:val="006E59DA"/>
    <w:rsid w:val="006E5EB5"/>
    <w:rsid w:val="006F0DCF"/>
    <w:rsid w:val="006F17E7"/>
    <w:rsid w:val="006F1F21"/>
    <w:rsid w:val="006F27A5"/>
    <w:rsid w:val="006F2A46"/>
    <w:rsid w:val="006F385B"/>
    <w:rsid w:val="006F392B"/>
    <w:rsid w:val="006F4F83"/>
    <w:rsid w:val="006F5518"/>
    <w:rsid w:val="006F590A"/>
    <w:rsid w:val="006F5AA4"/>
    <w:rsid w:val="006F6579"/>
    <w:rsid w:val="006F7CE7"/>
    <w:rsid w:val="006F7F31"/>
    <w:rsid w:val="00700137"/>
    <w:rsid w:val="00701209"/>
    <w:rsid w:val="007014E4"/>
    <w:rsid w:val="007015BB"/>
    <w:rsid w:val="00701711"/>
    <w:rsid w:val="00701DA7"/>
    <w:rsid w:val="007024C7"/>
    <w:rsid w:val="007033A4"/>
    <w:rsid w:val="007034D4"/>
    <w:rsid w:val="00703B37"/>
    <w:rsid w:val="00703F87"/>
    <w:rsid w:val="007044C0"/>
    <w:rsid w:val="007046AC"/>
    <w:rsid w:val="007046B7"/>
    <w:rsid w:val="00704CBA"/>
    <w:rsid w:val="007056EA"/>
    <w:rsid w:val="00705982"/>
    <w:rsid w:val="007059D0"/>
    <w:rsid w:val="007063AB"/>
    <w:rsid w:val="007070E0"/>
    <w:rsid w:val="007072AD"/>
    <w:rsid w:val="00710607"/>
    <w:rsid w:val="0071079F"/>
    <w:rsid w:val="00711D04"/>
    <w:rsid w:val="00712AFB"/>
    <w:rsid w:val="007135C5"/>
    <w:rsid w:val="00713A38"/>
    <w:rsid w:val="007142F5"/>
    <w:rsid w:val="00714D26"/>
    <w:rsid w:val="007154A6"/>
    <w:rsid w:val="00720463"/>
    <w:rsid w:val="00720EA2"/>
    <w:rsid w:val="0072177D"/>
    <w:rsid w:val="0072205B"/>
    <w:rsid w:val="007220B6"/>
    <w:rsid w:val="0072264A"/>
    <w:rsid w:val="007242EE"/>
    <w:rsid w:val="00724439"/>
    <w:rsid w:val="00724A8A"/>
    <w:rsid w:val="0072501C"/>
    <w:rsid w:val="00725359"/>
    <w:rsid w:val="00725C5E"/>
    <w:rsid w:val="00726ABD"/>
    <w:rsid w:val="00726EDF"/>
    <w:rsid w:val="00727149"/>
    <w:rsid w:val="007275C8"/>
    <w:rsid w:val="00727852"/>
    <w:rsid w:val="00730695"/>
    <w:rsid w:val="007315F3"/>
    <w:rsid w:val="0073368F"/>
    <w:rsid w:val="0073492A"/>
    <w:rsid w:val="00734C4D"/>
    <w:rsid w:val="00735D55"/>
    <w:rsid w:val="007361A3"/>
    <w:rsid w:val="00737053"/>
    <w:rsid w:val="00737A94"/>
    <w:rsid w:val="00737B1C"/>
    <w:rsid w:val="007405B9"/>
    <w:rsid w:val="00740A17"/>
    <w:rsid w:val="00740EE0"/>
    <w:rsid w:val="0074154F"/>
    <w:rsid w:val="007422D5"/>
    <w:rsid w:val="00742E8E"/>
    <w:rsid w:val="0074401F"/>
    <w:rsid w:val="00744B78"/>
    <w:rsid w:val="00745556"/>
    <w:rsid w:val="00746391"/>
    <w:rsid w:val="0074649D"/>
    <w:rsid w:val="0074739E"/>
    <w:rsid w:val="0074798C"/>
    <w:rsid w:val="00747A7C"/>
    <w:rsid w:val="00751A06"/>
    <w:rsid w:val="00751CD9"/>
    <w:rsid w:val="0075285B"/>
    <w:rsid w:val="007531B8"/>
    <w:rsid w:val="007535CF"/>
    <w:rsid w:val="0075445B"/>
    <w:rsid w:val="007551FA"/>
    <w:rsid w:val="00755873"/>
    <w:rsid w:val="007558AA"/>
    <w:rsid w:val="0075658E"/>
    <w:rsid w:val="0075687A"/>
    <w:rsid w:val="0075762D"/>
    <w:rsid w:val="00757868"/>
    <w:rsid w:val="007604E9"/>
    <w:rsid w:val="0076076F"/>
    <w:rsid w:val="00760B59"/>
    <w:rsid w:val="007610B7"/>
    <w:rsid w:val="00761148"/>
    <w:rsid w:val="00761188"/>
    <w:rsid w:val="0076208A"/>
    <w:rsid w:val="00762538"/>
    <w:rsid w:val="0076301A"/>
    <w:rsid w:val="007630B0"/>
    <w:rsid w:val="007631D3"/>
    <w:rsid w:val="007634EA"/>
    <w:rsid w:val="007639E7"/>
    <w:rsid w:val="00763E73"/>
    <w:rsid w:val="00763F0A"/>
    <w:rsid w:val="00763F13"/>
    <w:rsid w:val="00764E8E"/>
    <w:rsid w:val="00766DDE"/>
    <w:rsid w:val="00767215"/>
    <w:rsid w:val="007672E2"/>
    <w:rsid w:val="007673B2"/>
    <w:rsid w:val="0076779E"/>
    <w:rsid w:val="00770BD3"/>
    <w:rsid w:val="00770E8B"/>
    <w:rsid w:val="007712FF"/>
    <w:rsid w:val="00771B22"/>
    <w:rsid w:val="00772316"/>
    <w:rsid w:val="00772719"/>
    <w:rsid w:val="00772A18"/>
    <w:rsid w:val="00772E3C"/>
    <w:rsid w:val="007731C0"/>
    <w:rsid w:val="007731DD"/>
    <w:rsid w:val="0077402A"/>
    <w:rsid w:val="0077410B"/>
    <w:rsid w:val="00774541"/>
    <w:rsid w:val="0077605F"/>
    <w:rsid w:val="0077627E"/>
    <w:rsid w:val="00777644"/>
    <w:rsid w:val="00777F3A"/>
    <w:rsid w:val="0078072C"/>
    <w:rsid w:val="00780EA9"/>
    <w:rsid w:val="00780EE9"/>
    <w:rsid w:val="0078102B"/>
    <w:rsid w:val="007822B6"/>
    <w:rsid w:val="007824D8"/>
    <w:rsid w:val="007836F2"/>
    <w:rsid w:val="007837BF"/>
    <w:rsid w:val="00783C6C"/>
    <w:rsid w:val="007840E3"/>
    <w:rsid w:val="0078500E"/>
    <w:rsid w:val="00786FC6"/>
    <w:rsid w:val="007900E1"/>
    <w:rsid w:val="00791134"/>
    <w:rsid w:val="00792707"/>
    <w:rsid w:val="00793E4A"/>
    <w:rsid w:val="007946E6"/>
    <w:rsid w:val="00794CFF"/>
    <w:rsid w:val="00794FB8"/>
    <w:rsid w:val="007954DF"/>
    <w:rsid w:val="007955AF"/>
    <w:rsid w:val="007956DD"/>
    <w:rsid w:val="00796847"/>
    <w:rsid w:val="0079701E"/>
    <w:rsid w:val="00797252"/>
    <w:rsid w:val="00797FE0"/>
    <w:rsid w:val="007A025E"/>
    <w:rsid w:val="007A0567"/>
    <w:rsid w:val="007A158C"/>
    <w:rsid w:val="007A3091"/>
    <w:rsid w:val="007A3452"/>
    <w:rsid w:val="007A347F"/>
    <w:rsid w:val="007A40B9"/>
    <w:rsid w:val="007A53DE"/>
    <w:rsid w:val="007A5D95"/>
    <w:rsid w:val="007A65F3"/>
    <w:rsid w:val="007A7BD1"/>
    <w:rsid w:val="007A7EB1"/>
    <w:rsid w:val="007B044F"/>
    <w:rsid w:val="007B0B0B"/>
    <w:rsid w:val="007B1085"/>
    <w:rsid w:val="007B2C9C"/>
    <w:rsid w:val="007B325F"/>
    <w:rsid w:val="007B3563"/>
    <w:rsid w:val="007B3869"/>
    <w:rsid w:val="007B3D54"/>
    <w:rsid w:val="007B5230"/>
    <w:rsid w:val="007B612D"/>
    <w:rsid w:val="007B6467"/>
    <w:rsid w:val="007B69EA"/>
    <w:rsid w:val="007B6B71"/>
    <w:rsid w:val="007B78BF"/>
    <w:rsid w:val="007B7979"/>
    <w:rsid w:val="007C00E4"/>
    <w:rsid w:val="007C0DC1"/>
    <w:rsid w:val="007C1458"/>
    <w:rsid w:val="007C15E0"/>
    <w:rsid w:val="007C1923"/>
    <w:rsid w:val="007C1D6D"/>
    <w:rsid w:val="007C1DEB"/>
    <w:rsid w:val="007C23E3"/>
    <w:rsid w:val="007C3312"/>
    <w:rsid w:val="007C3893"/>
    <w:rsid w:val="007C390F"/>
    <w:rsid w:val="007C4622"/>
    <w:rsid w:val="007C4CDE"/>
    <w:rsid w:val="007C5460"/>
    <w:rsid w:val="007C63AC"/>
    <w:rsid w:val="007C68A4"/>
    <w:rsid w:val="007D14A7"/>
    <w:rsid w:val="007D1F39"/>
    <w:rsid w:val="007D259B"/>
    <w:rsid w:val="007D2A19"/>
    <w:rsid w:val="007D3707"/>
    <w:rsid w:val="007D3B4C"/>
    <w:rsid w:val="007D5E74"/>
    <w:rsid w:val="007D662B"/>
    <w:rsid w:val="007D742C"/>
    <w:rsid w:val="007D74B5"/>
    <w:rsid w:val="007D7ECC"/>
    <w:rsid w:val="007E0789"/>
    <w:rsid w:val="007E1DD1"/>
    <w:rsid w:val="007E2065"/>
    <w:rsid w:val="007E2183"/>
    <w:rsid w:val="007E224A"/>
    <w:rsid w:val="007E36ED"/>
    <w:rsid w:val="007E3C3E"/>
    <w:rsid w:val="007E3EBF"/>
    <w:rsid w:val="007E4929"/>
    <w:rsid w:val="007E540C"/>
    <w:rsid w:val="007E5566"/>
    <w:rsid w:val="007E5889"/>
    <w:rsid w:val="007E60D4"/>
    <w:rsid w:val="007E7216"/>
    <w:rsid w:val="007E75CB"/>
    <w:rsid w:val="007E76C0"/>
    <w:rsid w:val="007E7E57"/>
    <w:rsid w:val="007F0653"/>
    <w:rsid w:val="007F141E"/>
    <w:rsid w:val="007F2245"/>
    <w:rsid w:val="007F282B"/>
    <w:rsid w:val="007F3099"/>
    <w:rsid w:val="007F3783"/>
    <w:rsid w:val="007F462F"/>
    <w:rsid w:val="007F4C04"/>
    <w:rsid w:val="007F4E57"/>
    <w:rsid w:val="007F542C"/>
    <w:rsid w:val="007F5A77"/>
    <w:rsid w:val="007F5AA4"/>
    <w:rsid w:val="007F5AD9"/>
    <w:rsid w:val="007F5B88"/>
    <w:rsid w:val="007F5D5D"/>
    <w:rsid w:val="007F6330"/>
    <w:rsid w:val="0080035C"/>
    <w:rsid w:val="00800475"/>
    <w:rsid w:val="00800A84"/>
    <w:rsid w:val="00800B5E"/>
    <w:rsid w:val="00802499"/>
    <w:rsid w:val="008028CF"/>
    <w:rsid w:val="00802D9C"/>
    <w:rsid w:val="00803AFC"/>
    <w:rsid w:val="008043C7"/>
    <w:rsid w:val="00804F82"/>
    <w:rsid w:val="0080685C"/>
    <w:rsid w:val="00807CBD"/>
    <w:rsid w:val="00807E1D"/>
    <w:rsid w:val="00810AF5"/>
    <w:rsid w:val="00810C8B"/>
    <w:rsid w:val="00811D92"/>
    <w:rsid w:val="00812027"/>
    <w:rsid w:val="008136EF"/>
    <w:rsid w:val="008137E7"/>
    <w:rsid w:val="00813DC8"/>
    <w:rsid w:val="008140DC"/>
    <w:rsid w:val="00814480"/>
    <w:rsid w:val="0081449A"/>
    <w:rsid w:val="00817061"/>
    <w:rsid w:val="008173E9"/>
    <w:rsid w:val="00817478"/>
    <w:rsid w:val="0082000C"/>
    <w:rsid w:val="008205D2"/>
    <w:rsid w:val="00820BB8"/>
    <w:rsid w:val="008219D5"/>
    <w:rsid w:val="008219FD"/>
    <w:rsid w:val="00821BF2"/>
    <w:rsid w:val="00821D82"/>
    <w:rsid w:val="008222C7"/>
    <w:rsid w:val="0082386A"/>
    <w:rsid w:val="0082472E"/>
    <w:rsid w:val="00824C41"/>
    <w:rsid w:val="00826271"/>
    <w:rsid w:val="00826A5E"/>
    <w:rsid w:val="00826F11"/>
    <w:rsid w:val="00827324"/>
    <w:rsid w:val="008273F5"/>
    <w:rsid w:val="00827803"/>
    <w:rsid w:val="008308D9"/>
    <w:rsid w:val="00830ACE"/>
    <w:rsid w:val="0083157E"/>
    <w:rsid w:val="00831601"/>
    <w:rsid w:val="00831808"/>
    <w:rsid w:val="008337ED"/>
    <w:rsid w:val="00834AC4"/>
    <w:rsid w:val="00834AE0"/>
    <w:rsid w:val="008356F6"/>
    <w:rsid w:val="008359B2"/>
    <w:rsid w:val="00835D12"/>
    <w:rsid w:val="00836C30"/>
    <w:rsid w:val="008404C2"/>
    <w:rsid w:val="008405A9"/>
    <w:rsid w:val="0084206E"/>
    <w:rsid w:val="008424A9"/>
    <w:rsid w:val="008428CE"/>
    <w:rsid w:val="00843BE0"/>
    <w:rsid w:val="00844202"/>
    <w:rsid w:val="00844635"/>
    <w:rsid w:val="008446F7"/>
    <w:rsid w:val="00844ED5"/>
    <w:rsid w:val="00845308"/>
    <w:rsid w:val="008453B2"/>
    <w:rsid w:val="008464D9"/>
    <w:rsid w:val="00846D72"/>
    <w:rsid w:val="00850481"/>
    <w:rsid w:val="008506EF"/>
    <w:rsid w:val="008519DC"/>
    <w:rsid w:val="00851EB1"/>
    <w:rsid w:val="008524A6"/>
    <w:rsid w:val="00852666"/>
    <w:rsid w:val="008527E8"/>
    <w:rsid w:val="00852CC6"/>
    <w:rsid w:val="00853D6A"/>
    <w:rsid w:val="00855EBE"/>
    <w:rsid w:val="0085684E"/>
    <w:rsid w:val="00856FB8"/>
    <w:rsid w:val="00860DC5"/>
    <w:rsid w:val="00860FDB"/>
    <w:rsid w:val="008611B7"/>
    <w:rsid w:val="00861D23"/>
    <w:rsid w:val="008637DF"/>
    <w:rsid w:val="00863E4E"/>
    <w:rsid w:val="00864064"/>
    <w:rsid w:val="00864309"/>
    <w:rsid w:val="008647CA"/>
    <w:rsid w:val="00864B71"/>
    <w:rsid w:val="00865656"/>
    <w:rsid w:val="00865893"/>
    <w:rsid w:val="008666E3"/>
    <w:rsid w:val="00867189"/>
    <w:rsid w:val="00867244"/>
    <w:rsid w:val="00867576"/>
    <w:rsid w:val="00867F4E"/>
    <w:rsid w:val="008708E4"/>
    <w:rsid w:val="0087135A"/>
    <w:rsid w:val="00871FC8"/>
    <w:rsid w:val="008721E8"/>
    <w:rsid w:val="00872DE3"/>
    <w:rsid w:val="0087494D"/>
    <w:rsid w:val="00875292"/>
    <w:rsid w:val="008760A6"/>
    <w:rsid w:val="00876596"/>
    <w:rsid w:val="00876649"/>
    <w:rsid w:val="00877E2E"/>
    <w:rsid w:val="00880117"/>
    <w:rsid w:val="008809C1"/>
    <w:rsid w:val="00880D0E"/>
    <w:rsid w:val="00881B82"/>
    <w:rsid w:val="00881BEB"/>
    <w:rsid w:val="00881D69"/>
    <w:rsid w:val="00882C61"/>
    <w:rsid w:val="008833A5"/>
    <w:rsid w:val="0088374F"/>
    <w:rsid w:val="008838B5"/>
    <w:rsid w:val="00884AAB"/>
    <w:rsid w:val="008858A4"/>
    <w:rsid w:val="00885CDE"/>
    <w:rsid w:val="00886804"/>
    <w:rsid w:val="00886C15"/>
    <w:rsid w:val="008871BF"/>
    <w:rsid w:val="008908BA"/>
    <w:rsid w:val="00890939"/>
    <w:rsid w:val="00890E37"/>
    <w:rsid w:val="00891D14"/>
    <w:rsid w:val="0089210F"/>
    <w:rsid w:val="00892505"/>
    <w:rsid w:val="008926BE"/>
    <w:rsid w:val="0089374A"/>
    <w:rsid w:val="00893972"/>
    <w:rsid w:val="00893CE3"/>
    <w:rsid w:val="0089405F"/>
    <w:rsid w:val="0089412A"/>
    <w:rsid w:val="0089494C"/>
    <w:rsid w:val="00895E7E"/>
    <w:rsid w:val="00895F0B"/>
    <w:rsid w:val="0089698B"/>
    <w:rsid w:val="008976C2"/>
    <w:rsid w:val="00897B28"/>
    <w:rsid w:val="008A00A6"/>
    <w:rsid w:val="008A0CDB"/>
    <w:rsid w:val="008A1642"/>
    <w:rsid w:val="008A1EDC"/>
    <w:rsid w:val="008A22C0"/>
    <w:rsid w:val="008A23A9"/>
    <w:rsid w:val="008A2A3E"/>
    <w:rsid w:val="008A2C36"/>
    <w:rsid w:val="008A2D2E"/>
    <w:rsid w:val="008A2F49"/>
    <w:rsid w:val="008A33B4"/>
    <w:rsid w:val="008A48CF"/>
    <w:rsid w:val="008A4BF6"/>
    <w:rsid w:val="008A4C0B"/>
    <w:rsid w:val="008A636D"/>
    <w:rsid w:val="008A63BF"/>
    <w:rsid w:val="008A7380"/>
    <w:rsid w:val="008A7AC8"/>
    <w:rsid w:val="008A7FAC"/>
    <w:rsid w:val="008B0236"/>
    <w:rsid w:val="008B086D"/>
    <w:rsid w:val="008B0AD8"/>
    <w:rsid w:val="008B15BF"/>
    <w:rsid w:val="008B1D01"/>
    <w:rsid w:val="008B2071"/>
    <w:rsid w:val="008B2525"/>
    <w:rsid w:val="008B2948"/>
    <w:rsid w:val="008B360B"/>
    <w:rsid w:val="008B3A00"/>
    <w:rsid w:val="008B4824"/>
    <w:rsid w:val="008B5084"/>
    <w:rsid w:val="008B55E3"/>
    <w:rsid w:val="008B6499"/>
    <w:rsid w:val="008B6BDD"/>
    <w:rsid w:val="008B6D64"/>
    <w:rsid w:val="008B7C04"/>
    <w:rsid w:val="008B7DF5"/>
    <w:rsid w:val="008B7E88"/>
    <w:rsid w:val="008C069D"/>
    <w:rsid w:val="008C0835"/>
    <w:rsid w:val="008C0BB7"/>
    <w:rsid w:val="008C1DE3"/>
    <w:rsid w:val="008C29BC"/>
    <w:rsid w:val="008C2D94"/>
    <w:rsid w:val="008C3013"/>
    <w:rsid w:val="008C3404"/>
    <w:rsid w:val="008C375D"/>
    <w:rsid w:val="008C3C86"/>
    <w:rsid w:val="008C44B3"/>
    <w:rsid w:val="008C48D5"/>
    <w:rsid w:val="008C4E0C"/>
    <w:rsid w:val="008C54C5"/>
    <w:rsid w:val="008C54E8"/>
    <w:rsid w:val="008C5662"/>
    <w:rsid w:val="008C64CB"/>
    <w:rsid w:val="008C6800"/>
    <w:rsid w:val="008C6EBD"/>
    <w:rsid w:val="008C7429"/>
    <w:rsid w:val="008C7DE0"/>
    <w:rsid w:val="008D029A"/>
    <w:rsid w:val="008D029B"/>
    <w:rsid w:val="008D09B1"/>
    <w:rsid w:val="008D0A84"/>
    <w:rsid w:val="008D0CFE"/>
    <w:rsid w:val="008D1612"/>
    <w:rsid w:val="008D17AB"/>
    <w:rsid w:val="008D1937"/>
    <w:rsid w:val="008D1B1F"/>
    <w:rsid w:val="008D1C46"/>
    <w:rsid w:val="008D1FA1"/>
    <w:rsid w:val="008D2476"/>
    <w:rsid w:val="008D26EE"/>
    <w:rsid w:val="008D3116"/>
    <w:rsid w:val="008D3FDA"/>
    <w:rsid w:val="008D4845"/>
    <w:rsid w:val="008D4D6E"/>
    <w:rsid w:val="008D4DEB"/>
    <w:rsid w:val="008D5444"/>
    <w:rsid w:val="008D602C"/>
    <w:rsid w:val="008D640B"/>
    <w:rsid w:val="008D6516"/>
    <w:rsid w:val="008D6A89"/>
    <w:rsid w:val="008D7C6C"/>
    <w:rsid w:val="008D7EB7"/>
    <w:rsid w:val="008E0077"/>
    <w:rsid w:val="008E008C"/>
    <w:rsid w:val="008E04EC"/>
    <w:rsid w:val="008E10FC"/>
    <w:rsid w:val="008E1354"/>
    <w:rsid w:val="008E1CCD"/>
    <w:rsid w:val="008E1D27"/>
    <w:rsid w:val="008E1D29"/>
    <w:rsid w:val="008E206C"/>
    <w:rsid w:val="008E2BA6"/>
    <w:rsid w:val="008E3169"/>
    <w:rsid w:val="008E358B"/>
    <w:rsid w:val="008E3CDA"/>
    <w:rsid w:val="008E44A3"/>
    <w:rsid w:val="008E46D2"/>
    <w:rsid w:val="008E483E"/>
    <w:rsid w:val="008E4E7F"/>
    <w:rsid w:val="008E591F"/>
    <w:rsid w:val="008E6E9B"/>
    <w:rsid w:val="008E6F50"/>
    <w:rsid w:val="008E719B"/>
    <w:rsid w:val="008E7CF0"/>
    <w:rsid w:val="008E7E40"/>
    <w:rsid w:val="008F03BC"/>
    <w:rsid w:val="008F0B47"/>
    <w:rsid w:val="008F1419"/>
    <w:rsid w:val="008F1854"/>
    <w:rsid w:val="008F19AC"/>
    <w:rsid w:val="008F1EF9"/>
    <w:rsid w:val="008F26A5"/>
    <w:rsid w:val="008F2899"/>
    <w:rsid w:val="008F294E"/>
    <w:rsid w:val="008F3F1F"/>
    <w:rsid w:val="008F539D"/>
    <w:rsid w:val="008F6554"/>
    <w:rsid w:val="008F6DD1"/>
    <w:rsid w:val="008F7242"/>
    <w:rsid w:val="008F77D3"/>
    <w:rsid w:val="008F7FFB"/>
    <w:rsid w:val="0090013C"/>
    <w:rsid w:val="009005D9"/>
    <w:rsid w:val="0090066E"/>
    <w:rsid w:val="00900A15"/>
    <w:rsid w:val="00900E90"/>
    <w:rsid w:val="00901891"/>
    <w:rsid w:val="00902812"/>
    <w:rsid w:val="009047DD"/>
    <w:rsid w:val="00904A2A"/>
    <w:rsid w:val="00904BCA"/>
    <w:rsid w:val="0090545A"/>
    <w:rsid w:val="00905F1D"/>
    <w:rsid w:val="009061C2"/>
    <w:rsid w:val="0090624E"/>
    <w:rsid w:val="00906F62"/>
    <w:rsid w:val="00907E09"/>
    <w:rsid w:val="00907E99"/>
    <w:rsid w:val="00910178"/>
    <w:rsid w:val="009103E1"/>
    <w:rsid w:val="009104B5"/>
    <w:rsid w:val="0091345C"/>
    <w:rsid w:val="00913CDE"/>
    <w:rsid w:val="00913FFD"/>
    <w:rsid w:val="009147B4"/>
    <w:rsid w:val="00914ACB"/>
    <w:rsid w:val="00915006"/>
    <w:rsid w:val="00915130"/>
    <w:rsid w:val="00915E23"/>
    <w:rsid w:val="0091601B"/>
    <w:rsid w:val="009171ED"/>
    <w:rsid w:val="009176FE"/>
    <w:rsid w:val="009177AC"/>
    <w:rsid w:val="00917904"/>
    <w:rsid w:val="009210C3"/>
    <w:rsid w:val="00921290"/>
    <w:rsid w:val="00922373"/>
    <w:rsid w:val="009225EA"/>
    <w:rsid w:val="00922872"/>
    <w:rsid w:val="0092332C"/>
    <w:rsid w:val="00923735"/>
    <w:rsid w:val="00923A4A"/>
    <w:rsid w:val="00924ACB"/>
    <w:rsid w:val="009256E1"/>
    <w:rsid w:val="0092624E"/>
    <w:rsid w:val="00926D11"/>
    <w:rsid w:val="00926DF3"/>
    <w:rsid w:val="00927E3A"/>
    <w:rsid w:val="00930CF4"/>
    <w:rsid w:val="0093115B"/>
    <w:rsid w:val="00931AD0"/>
    <w:rsid w:val="00931C86"/>
    <w:rsid w:val="0093205D"/>
    <w:rsid w:val="00932390"/>
    <w:rsid w:val="00933577"/>
    <w:rsid w:val="0093375C"/>
    <w:rsid w:val="00933E9B"/>
    <w:rsid w:val="00933EA9"/>
    <w:rsid w:val="009341A9"/>
    <w:rsid w:val="009341CB"/>
    <w:rsid w:val="0093486A"/>
    <w:rsid w:val="00935226"/>
    <w:rsid w:val="009355A4"/>
    <w:rsid w:val="009371D9"/>
    <w:rsid w:val="009372D4"/>
    <w:rsid w:val="00940085"/>
    <w:rsid w:val="00940167"/>
    <w:rsid w:val="009406E9"/>
    <w:rsid w:val="0094075F"/>
    <w:rsid w:val="00940822"/>
    <w:rsid w:val="0094118B"/>
    <w:rsid w:val="00941202"/>
    <w:rsid w:val="009412E4"/>
    <w:rsid w:val="009414F1"/>
    <w:rsid w:val="0094183F"/>
    <w:rsid w:val="00941A36"/>
    <w:rsid w:val="00943044"/>
    <w:rsid w:val="009430EA"/>
    <w:rsid w:val="0094318A"/>
    <w:rsid w:val="00943978"/>
    <w:rsid w:val="00945A83"/>
    <w:rsid w:val="00945D01"/>
    <w:rsid w:val="009463A3"/>
    <w:rsid w:val="009468AE"/>
    <w:rsid w:val="00946B75"/>
    <w:rsid w:val="00946CC4"/>
    <w:rsid w:val="00947909"/>
    <w:rsid w:val="0095016E"/>
    <w:rsid w:val="009502BD"/>
    <w:rsid w:val="00950315"/>
    <w:rsid w:val="009503ED"/>
    <w:rsid w:val="00950507"/>
    <w:rsid w:val="0095085D"/>
    <w:rsid w:val="00951934"/>
    <w:rsid w:val="00952A47"/>
    <w:rsid w:val="0095430B"/>
    <w:rsid w:val="0095471B"/>
    <w:rsid w:val="009553F5"/>
    <w:rsid w:val="00956004"/>
    <w:rsid w:val="00956750"/>
    <w:rsid w:val="0095761B"/>
    <w:rsid w:val="009576E1"/>
    <w:rsid w:val="0095782C"/>
    <w:rsid w:val="0095789B"/>
    <w:rsid w:val="0096027C"/>
    <w:rsid w:val="00960D2C"/>
    <w:rsid w:val="009615A0"/>
    <w:rsid w:val="00961E1B"/>
    <w:rsid w:val="0096227E"/>
    <w:rsid w:val="00962A94"/>
    <w:rsid w:val="00962E2F"/>
    <w:rsid w:val="00963106"/>
    <w:rsid w:val="00964450"/>
    <w:rsid w:val="00964851"/>
    <w:rsid w:val="00964E4B"/>
    <w:rsid w:val="0096744A"/>
    <w:rsid w:val="0096765C"/>
    <w:rsid w:val="00967B3E"/>
    <w:rsid w:val="0097036C"/>
    <w:rsid w:val="009706D7"/>
    <w:rsid w:val="00970A16"/>
    <w:rsid w:val="00970C4C"/>
    <w:rsid w:val="00970DEC"/>
    <w:rsid w:val="009712FE"/>
    <w:rsid w:val="009718C4"/>
    <w:rsid w:val="00972A8F"/>
    <w:rsid w:val="00972C34"/>
    <w:rsid w:val="00973E33"/>
    <w:rsid w:val="00974D9B"/>
    <w:rsid w:val="00975645"/>
    <w:rsid w:val="0097619E"/>
    <w:rsid w:val="00976679"/>
    <w:rsid w:val="00976AC8"/>
    <w:rsid w:val="009770BD"/>
    <w:rsid w:val="00980C20"/>
    <w:rsid w:val="00982E26"/>
    <w:rsid w:val="00982E96"/>
    <w:rsid w:val="00983356"/>
    <w:rsid w:val="0098375C"/>
    <w:rsid w:val="00983D3E"/>
    <w:rsid w:val="009840FC"/>
    <w:rsid w:val="00985DE5"/>
    <w:rsid w:val="00986630"/>
    <w:rsid w:val="00986CAF"/>
    <w:rsid w:val="009876B4"/>
    <w:rsid w:val="00990072"/>
    <w:rsid w:val="00990700"/>
    <w:rsid w:val="0099179A"/>
    <w:rsid w:val="00991B5E"/>
    <w:rsid w:val="00991B6B"/>
    <w:rsid w:val="00992683"/>
    <w:rsid w:val="00992CDE"/>
    <w:rsid w:val="00993DBA"/>
    <w:rsid w:val="0099439D"/>
    <w:rsid w:val="009946B7"/>
    <w:rsid w:val="0099483E"/>
    <w:rsid w:val="00994ABA"/>
    <w:rsid w:val="00994B73"/>
    <w:rsid w:val="00994D3A"/>
    <w:rsid w:val="0099592B"/>
    <w:rsid w:val="00995FDE"/>
    <w:rsid w:val="00996EE7"/>
    <w:rsid w:val="00997482"/>
    <w:rsid w:val="00997C5A"/>
    <w:rsid w:val="00997C9A"/>
    <w:rsid w:val="009A09EB"/>
    <w:rsid w:val="009A0B3C"/>
    <w:rsid w:val="009A0EA7"/>
    <w:rsid w:val="009A12DF"/>
    <w:rsid w:val="009A2B0E"/>
    <w:rsid w:val="009A3D2B"/>
    <w:rsid w:val="009A40D7"/>
    <w:rsid w:val="009A4AB4"/>
    <w:rsid w:val="009A504C"/>
    <w:rsid w:val="009A5083"/>
    <w:rsid w:val="009A5EC8"/>
    <w:rsid w:val="009A6A7A"/>
    <w:rsid w:val="009A7467"/>
    <w:rsid w:val="009A7D5B"/>
    <w:rsid w:val="009B078A"/>
    <w:rsid w:val="009B0AA8"/>
    <w:rsid w:val="009B1253"/>
    <w:rsid w:val="009B173C"/>
    <w:rsid w:val="009B31AE"/>
    <w:rsid w:val="009B3BF8"/>
    <w:rsid w:val="009B4333"/>
    <w:rsid w:val="009B46CD"/>
    <w:rsid w:val="009B5008"/>
    <w:rsid w:val="009B5AC4"/>
    <w:rsid w:val="009B61C4"/>
    <w:rsid w:val="009B66C3"/>
    <w:rsid w:val="009B6A1B"/>
    <w:rsid w:val="009B6E42"/>
    <w:rsid w:val="009B6E92"/>
    <w:rsid w:val="009B6FB4"/>
    <w:rsid w:val="009B7176"/>
    <w:rsid w:val="009C1812"/>
    <w:rsid w:val="009C195F"/>
    <w:rsid w:val="009C1A8E"/>
    <w:rsid w:val="009C214B"/>
    <w:rsid w:val="009C2770"/>
    <w:rsid w:val="009C314E"/>
    <w:rsid w:val="009C39C5"/>
    <w:rsid w:val="009C45BE"/>
    <w:rsid w:val="009C481A"/>
    <w:rsid w:val="009C4E02"/>
    <w:rsid w:val="009C54E9"/>
    <w:rsid w:val="009C5CF1"/>
    <w:rsid w:val="009C6659"/>
    <w:rsid w:val="009C7165"/>
    <w:rsid w:val="009C76A9"/>
    <w:rsid w:val="009C7896"/>
    <w:rsid w:val="009C789D"/>
    <w:rsid w:val="009C7E8C"/>
    <w:rsid w:val="009C7F03"/>
    <w:rsid w:val="009D189B"/>
    <w:rsid w:val="009D1C1B"/>
    <w:rsid w:val="009D23BC"/>
    <w:rsid w:val="009D29B1"/>
    <w:rsid w:val="009D3163"/>
    <w:rsid w:val="009D3C61"/>
    <w:rsid w:val="009D551C"/>
    <w:rsid w:val="009D56D3"/>
    <w:rsid w:val="009D5C0D"/>
    <w:rsid w:val="009D729C"/>
    <w:rsid w:val="009D754A"/>
    <w:rsid w:val="009E036F"/>
    <w:rsid w:val="009E0EA2"/>
    <w:rsid w:val="009E17AA"/>
    <w:rsid w:val="009E1B8B"/>
    <w:rsid w:val="009E1ED4"/>
    <w:rsid w:val="009E2276"/>
    <w:rsid w:val="009E257E"/>
    <w:rsid w:val="009E26D1"/>
    <w:rsid w:val="009E2F27"/>
    <w:rsid w:val="009E3BD5"/>
    <w:rsid w:val="009E530B"/>
    <w:rsid w:val="009E5AB6"/>
    <w:rsid w:val="009E5AD4"/>
    <w:rsid w:val="009E7096"/>
    <w:rsid w:val="009E7CAF"/>
    <w:rsid w:val="009E7E45"/>
    <w:rsid w:val="009F0421"/>
    <w:rsid w:val="009F0930"/>
    <w:rsid w:val="009F0961"/>
    <w:rsid w:val="009F0C97"/>
    <w:rsid w:val="009F14B3"/>
    <w:rsid w:val="009F1C5B"/>
    <w:rsid w:val="009F252E"/>
    <w:rsid w:val="009F29FC"/>
    <w:rsid w:val="009F2C7C"/>
    <w:rsid w:val="009F45B7"/>
    <w:rsid w:val="009F4E36"/>
    <w:rsid w:val="009F52B4"/>
    <w:rsid w:val="009F5693"/>
    <w:rsid w:val="009F632D"/>
    <w:rsid w:val="009F65DE"/>
    <w:rsid w:val="009F6817"/>
    <w:rsid w:val="00A007AD"/>
    <w:rsid w:val="00A00DA7"/>
    <w:rsid w:val="00A01283"/>
    <w:rsid w:val="00A018FB"/>
    <w:rsid w:val="00A01E3C"/>
    <w:rsid w:val="00A01E43"/>
    <w:rsid w:val="00A02A2D"/>
    <w:rsid w:val="00A02B70"/>
    <w:rsid w:val="00A03443"/>
    <w:rsid w:val="00A03C66"/>
    <w:rsid w:val="00A041C1"/>
    <w:rsid w:val="00A04FF2"/>
    <w:rsid w:val="00A05C0C"/>
    <w:rsid w:val="00A05C2C"/>
    <w:rsid w:val="00A066E2"/>
    <w:rsid w:val="00A06A22"/>
    <w:rsid w:val="00A06B0E"/>
    <w:rsid w:val="00A06EBF"/>
    <w:rsid w:val="00A07A7A"/>
    <w:rsid w:val="00A1034F"/>
    <w:rsid w:val="00A10A0F"/>
    <w:rsid w:val="00A10E97"/>
    <w:rsid w:val="00A117D9"/>
    <w:rsid w:val="00A119EA"/>
    <w:rsid w:val="00A12E61"/>
    <w:rsid w:val="00A134B7"/>
    <w:rsid w:val="00A144CC"/>
    <w:rsid w:val="00A14507"/>
    <w:rsid w:val="00A15FF4"/>
    <w:rsid w:val="00A16181"/>
    <w:rsid w:val="00A16341"/>
    <w:rsid w:val="00A16AB0"/>
    <w:rsid w:val="00A16F73"/>
    <w:rsid w:val="00A16FC1"/>
    <w:rsid w:val="00A177F9"/>
    <w:rsid w:val="00A17D6B"/>
    <w:rsid w:val="00A2003D"/>
    <w:rsid w:val="00A201EB"/>
    <w:rsid w:val="00A20285"/>
    <w:rsid w:val="00A20904"/>
    <w:rsid w:val="00A2131C"/>
    <w:rsid w:val="00A225B4"/>
    <w:rsid w:val="00A230FE"/>
    <w:rsid w:val="00A23B14"/>
    <w:rsid w:val="00A23ED9"/>
    <w:rsid w:val="00A245C4"/>
    <w:rsid w:val="00A255D8"/>
    <w:rsid w:val="00A26F04"/>
    <w:rsid w:val="00A26F4A"/>
    <w:rsid w:val="00A27D3C"/>
    <w:rsid w:val="00A27EF8"/>
    <w:rsid w:val="00A303DF"/>
    <w:rsid w:val="00A30D3E"/>
    <w:rsid w:val="00A30FAD"/>
    <w:rsid w:val="00A319C9"/>
    <w:rsid w:val="00A3388A"/>
    <w:rsid w:val="00A33E32"/>
    <w:rsid w:val="00A33FE9"/>
    <w:rsid w:val="00A35448"/>
    <w:rsid w:val="00A36087"/>
    <w:rsid w:val="00A36217"/>
    <w:rsid w:val="00A366D4"/>
    <w:rsid w:val="00A367C6"/>
    <w:rsid w:val="00A36F4E"/>
    <w:rsid w:val="00A40EBD"/>
    <w:rsid w:val="00A410AE"/>
    <w:rsid w:val="00A423B0"/>
    <w:rsid w:val="00A43F3C"/>
    <w:rsid w:val="00A45A99"/>
    <w:rsid w:val="00A46063"/>
    <w:rsid w:val="00A50841"/>
    <w:rsid w:val="00A527E2"/>
    <w:rsid w:val="00A52AED"/>
    <w:rsid w:val="00A52DE3"/>
    <w:rsid w:val="00A534F5"/>
    <w:rsid w:val="00A5371F"/>
    <w:rsid w:val="00A53AA2"/>
    <w:rsid w:val="00A5402C"/>
    <w:rsid w:val="00A54F25"/>
    <w:rsid w:val="00A54F79"/>
    <w:rsid w:val="00A5597A"/>
    <w:rsid w:val="00A56595"/>
    <w:rsid w:val="00A56F10"/>
    <w:rsid w:val="00A56FCA"/>
    <w:rsid w:val="00A56FDD"/>
    <w:rsid w:val="00A5713C"/>
    <w:rsid w:val="00A573C9"/>
    <w:rsid w:val="00A6054E"/>
    <w:rsid w:val="00A6068D"/>
    <w:rsid w:val="00A60B71"/>
    <w:rsid w:val="00A60F5C"/>
    <w:rsid w:val="00A61349"/>
    <w:rsid w:val="00A61512"/>
    <w:rsid w:val="00A6173C"/>
    <w:rsid w:val="00A61CB0"/>
    <w:rsid w:val="00A623F0"/>
    <w:rsid w:val="00A63165"/>
    <w:rsid w:val="00A63874"/>
    <w:rsid w:val="00A63EA9"/>
    <w:rsid w:val="00A63ED9"/>
    <w:rsid w:val="00A63EEA"/>
    <w:rsid w:val="00A64091"/>
    <w:rsid w:val="00A64935"/>
    <w:rsid w:val="00A64983"/>
    <w:rsid w:val="00A66149"/>
    <w:rsid w:val="00A6623C"/>
    <w:rsid w:val="00A66FB4"/>
    <w:rsid w:val="00A67453"/>
    <w:rsid w:val="00A67524"/>
    <w:rsid w:val="00A67741"/>
    <w:rsid w:val="00A67BF1"/>
    <w:rsid w:val="00A70865"/>
    <w:rsid w:val="00A71752"/>
    <w:rsid w:val="00A7191A"/>
    <w:rsid w:val="00A71EF4"/>
    <w:rsid w:val="00A72293"/>
    <w:rsid w:val="00A72943"/>
    <w:rsid w:val="00A72C6A"/>
    <w:rsid w:val="00A72DE2"/>
    <w:rsid w:val="00A7338F"/>
    <w:rsid w:val="00A73813"/>
    <w:rsid w:val="00A73EC5"/>
    <w:rsid w:val="00A74764"/>
    <w:rsid w:val="00A74BED"/>
    <w:rsid w:val="00A76433"/>
    <w:rsid w:val="00A76DF7"/>
    <w:rsid w:val="00A77EBD"/>
    <w:rsid w:val="00A8192A"/>
    <w:rsid w:val="00A81ACE"/>
    <w:rsid w:val="00A820AF"/>
    <w:rsid w:val="00A82170"/>
    <w:rsid w:val="00A822B3"/>
    <w:rsid w:val="00A82994"/>
    <w:rsid w:val="00A82C1D"/>
    <w:rsid w:val="00A8379E"/>
    <w:rsid w:val="00A839E3"/>
    <w:rsid w:val="00A84306"/>
    <w:rsid w:val="00A8474D"/>
    <w:rsid w:val="00A8682C"/>
    <w:rsid w:val="00A8683D"/>
    <w:rsid w:val="00A86A3C"/>
    <w:rsid w:val="00A86DD6"/>
    <w:rsid w:val="00A87046"/>
    <w:rsid w:val="00A87492"/>
    <w:rsid w:val="00A87A51"/>
    <w:rsid w:val="00A87DB0"/>
    <w:rsid w:val="00A90082"/>
    <w:rsid w:val="00A90419"/>
    <w:rsid w:val="00A91612"/>
    <w:rsid w:val="00A91859"/>
    <w:rsid w:val="00A91B22"/>
    <w:rsid w:val="00A9203B"/>
    <w:rsid w:val="00A92805"/>
    <w:rsid w:val="00A9355E"/>
    <w:rsid w:val="00A93818"/>
    <w:rsid w:val="00A93A9D"/>
    <w:rsid w:val="00A945EF"/>
    <w:rsid w:val="00A95B3F"/>
    <w:rsid w:val="00A95D20"/>
    <w:rsid w:val="00A95DA2"/>
    <w:rsid w:val="00A95DB2"/>
    <w:rsid w:val="00A966F3"/>
    <w:rsid w:val="00A976A1"/>
    <w:rsid w:val="00A97918"/>
    <w:rsid w:val="00A97BEC"/>
    <w:rsid w:val="00AA0400"/>
    <w:rsid w:val="00AA05D0"/>
    <w:rsid w:val="00AA09DD"/>
    <w:rsid w:val="00AA15F8"/>
    <w:rsid w:val="00AA1857"/>
    <w:rsid w:val="00AA1862"/>
    <w:rsid w:val="00AA18AB"/>
    <w:rsid w:val="00AA2313"/>
    <w:rsid w:val="00AA2A59"/>
    <w:rsid w:val="00AA43E9"/>
    <w:rsid w:val="00AA46E0"/>
    <w:rsid w:val="00AA503E"/>
    <w:rsid w:val="00AA5ABE"/>
    <w:rsid w:val="00AA5B06"/>
    <w:rsid w:val="00AA64DC"/>
    <w:rsid w:val="00AA6F55"/>
    <w:rsid w:val="00AA70CF"/>
    <w:rsid w:val="00AA769B"/>
    <w:rsid w:val="00AA792A"/>
    <w:rsid w:val="00AB0C99"/>
    <w:rsid w:val="00AB16E5"/>
    <w:rsid w:val="00AB3692"/>
    <w:rsid w:val="00AB41D2"/>
    <w:rsid w:val="00AB463A"/>
    <w:rsid w:val="00AB4A08"/>
    <w:rsid w:val="00AB51AF"/>
    <w:rsid w:val="00AB5208"/>
    <w:rsid w:val="00AB609A"/>
    <w:rsid w:val="00AB7131"/>
    <w:rsid w:val="00AB7201"/>
    <w:rsid w:val="00AB78D4"/>
    <w:rsid w:val="00AB7E92"/>
    <w:rsid w:val="00AC10BD"/>
    <w:rsid w:val="00AC1774"/>
    <w:rsid w:val="00AC195C"/>
    <w:rsid w:val="00AC34C1"/>
    <w:rsid w:val="00AC3620"/>
    <w:rsid w:val="00AC3656"/>
    <w:rsid w:val="00AC36FC"/>
    <w:rsid w:val="00AC41E3"/>
    <w:rsid w:val="00AC4C6D"/>
    <w:rsid w:val="00AC4D15"/>
    <w:rsid w:val="00AC5516"/>
    <w:rsid w:val="00AC55DB"/>
    <w:rsid w:val="00AC6094"/>
    <w:rsid w:val="00AC6448"/>
    <w:rsid w:val="00AC6BE7"/>
    <w:rsid w:val="00AC6E36"/>
    <w:rsid w:val="00AC792C"/>
    <w:rsid w:val="00AC7D04"/>
    <w:rsid w:val="00AD0510"/>
    <w:rsid w:val="00AD0947"/>
    <w:rsid w:val="00AD1816"/>
    <w:rsid w:val="00AD264A"/>
    <w:rsid w:val="00AD4A97"/>
    <w:rsid w:val="00AD4C6F"/>
    <w:rsid w:val="00AD4CFF"/>
    <w:rsid w:val="00AD5157"/>
    <w:rsid w:val="00AD6D77"/>
    <w:rsid w:val="00AD6DD8"/>
    <w:rsid w:val="00AD7BC0"/>
    <w:rsid w:val="00AD7CF0"/>
    <w:rsid w:val="00AD7E56"/>
    <w:rsid w:val="00AD7FA5"/>
    <w:rsid w:val="00AE0148"/>
    <w:rsid w:val="00AE0DA7"/>
    <w:rsid w:val="00AE0F31"/>
    <w:rsid w:val="00AE1AD7"/>
    <w:rsid w:val="00AE1BA0"/>
    <w:rsid w:val="00AE2584"/>
    <w:rsid w:val="00AE2C12"/>
    <w:rsid w:val="00AE3E2B"/>
    <w:rsid w:val="00AE4882"/>
    <w:rsid w:val="00AE57EC"/>
    <w:rsid w:val="00AE68CA"/>
    <w:rsid w:val="00AE6D19"/>
    <w:rsid w:val="00AE7137"/>
    <w:rsid w:val="00AE7141"/>
    <w:rsid w:val="00AE7653"/>
    <w:rsid w:val="00AE76C7"/>
    <w:rsid w:val="00AE7B8A"/>
    <w:rsid w:val="00AF0692"/>
    <w:rsid w:val="00AF08BD"/>
    <w:rsid w:val="00AF0D51"/>
    <w:rsid w:val="00AF1160"/>
    <w:rsid w:val="00AF13B4"/>
    <w:rsid w:val="00AF24D5"/>
    <w:rsid w:val="00AF31DC"/>
    <w:rsid w:val="00AF33CB"/>
    <w:rsid w:val="00AF4626"/>
    <w:rsid w:val="00AF4886"/>
    <w:rsid w:val="00AF4C17"/>
    <w:rsid w:val="00AF4C9D"/>
    <w:rsid w:val="00AF4D24"/>
    <w:rsid w:val="00AF5A20"/>
    <w:rsid w:val="00AF636C"/>
    <w:rsid w:val="00AF670B"/>
    <w:rsid w:val="00AF6823"/>
    <w:rsid w:val="00AF6CFF"/>
    <w:rsid w:val="00AF7708"/>
    <w:rsid w:val="00AF7C39"/>
    <w:rsid w:val="00AF7D63"/>
    <w:rsid w:val="00AF7FC4"/>
    <w:rsid w:val="00B00310"/>
    <w:rsid w:val="00B0054A"/>
    <w:rsid w:val="00B005D1"/>
    <w:rsid w:val="00B00912"/>
    <w:rsid w:val="00B00AB4"/>
    <w:rsid w:val="00B01348"/>
    <w:rsid w:val="00B01957"/>
    <w:rsid w:val="00B02006"/>
    <w:rsid w:val="00B026A8"/>
    <w:rsid w:val="00B027EB"/>
    <w:rsid w:val="00B035F2"/>
    <w:rsid w:val="00B03892"/>
    <w:rsid w:val="00B03C16"/>
    <w:rsid w:val="00B046EC"/>
    <w:rsid w:val="00B04BB6"/>
    <w:rsid w:val="00B0544B"/>
    <w:rsid w:val="00B0549A"/>
    <w:rsid w:val="00B055B0"/>
    <w:rsid w:val="00B0568D"/>
    <w:rsid w:val="00B05954"/>
    <w:rsid w:val="00B05E21"/>
    <w:rsid w:val="00B0627C"/>
    <w:rsid w:val="00B0702D"/>
    <w:rsid w:val="00B07878"/>
    <w:rsid w:val="00B07D4D"/>
    <w:rsid w:val="00B07DE0"/>
    <w:rsid w:val="00B11741"/>
    <w:rsid w:val="00B118E0"/>
    <w:rsid w:val="00B11E42"/>
    <w:rsid w:val="00B126C9"/>
    <w:rsid w:val="00B12798"/>
    <w:rsid w:val="00B12921"/>
    <w:rsid w:val="00B12DD0"/>
    <w:rsid w:val="00B13938"/>
    <w:rsid w:val="00B13C17"/>
    <w:rsid w:val="00B141D6"/>
    <w:rsid w:val="00B14DAD"/>
    <w:rsid w:val="00B150E9"/>
    <w:rsid w:val="00B151D8"/>
    <w:rsid w:val="00B16893"/>
    <w:rsid w:val="00B1698E"/>
    <w:rsid w:val="00B177AD"/>
    <w:rsid w:val="00B20583"/>
    <w:rsid w:val="00B2083C"/>
    <w:rsid w:val="00B20CA4"/>
    <w:rsid w:val="00B21D08"/>
    <w:rsid w:val="00B21E90"/>
    <w:rsid w:val="00B220AF"/>
    <w:rsid w:val="00B22575"/>
    <w:rsid w:val="00B22808"/>
    <w:rsid w:val="00B228F3"/>
    <w:rsid w:val="00B23073"/>
    <w:rsid w:val="00B23382"/>
    <w:rsid w:val="00B23B98"/>
    <w:rsid w:val="00B242A0"/>
    <w:rsid w:val="00B251A9"/>
    <w:rsid w:val="00B25E09"/>
    <w:rsid w:val="00B26306"/>
    <w:rsid w:val="00B2640D"/>
    <w:rsid w:val="00B26863"/>
    <w:rsid w:val="00B2781B"/>
    <w:rsid w:val="00B27F1D"/>
    <w:rsid w:val="00B27F55"/>
    <w:rsid w:val="00B30B4D"/>
    <w:rsid w:val="00B30BA9"/>
    <w:rsid w:val="00B32451"/>
    <w:rsid w:val="00B32FF7"/>
    <w:rsid w:val="00B335F5"/>
    <w:rsid w:val="00B33AB6"/>
    <w:rsid w:val="00B33B8E"/>
    <w:rsid w:val="00B34B95"/>
    <w:rsid w:val="00B34EF9"/>
    <w:rsid w:val="00B352D5"/>
    <w:rsid w:val="00B355EB"/>
    <w:rsid w:val="00B35AA8"/>
    <w:rsid w:val="00B36DAF"/>
    <w:rsid w:val="00B37739"/>
    <w:rsid w:val="00B405C7"/>
    <w:rsid w:val="00B416D0"/>
    <w:rsid w:val="00B4265A"/>
    <w:rsid w:val="00B4317D"/>
    <w:rsid w:val="00B437A2"/>
    <w:rsid w:val="00B446C4"/>
    <w:rsid w:val="00B44E9F"/>
    <w:rsid w:val="00B45126"/>
    <w:rsid w:val="00B4587E"/>
    <w:rsid w:val="00B46567"/>
    <w:rsid w:val="00B467B5"/>
    <w:rsid w:val="00B46BA3"/>
    <w:rsid w:val="00B4713E"/>
    <w:rsid w:val="00B475A6"/>
    <w:rsid w:val="00B47909"/>
    <w:rsid w:val="00B5029D"/>
    <w:rsid w:val="00B505AE"/>
    <w:rsid w:val="00B50C6A"/>
    <w:rsid w:val="00B50CAE"/>
    <w:rsid w:val="00B5126F"/>
    <w:rsid w:val="00B51A9F"/>
    <w:rsid w:val="00B51D28"/>
    <w:rsid w:val="00B5229E"/>
    <w:rsid w:val="00B523EA"/>
    <w:rsid w:val="00B53058"/>
    <w:rsid w:val="00B545AA"/>
    <w:rsid w:val="00B546FB"/>
    <w:rsid w:val="00B549A0"/>
    <w:rsid w:val="00B54A66"/>
    <w:rsid w:val="00B54BE6"/>
    <w:rsid w:val="00B6015A"/>
    <w:rsid w:val="00B628BD"/>
    <w:rsid w:val="00B62BC2"/>
    <w:rsid w:val="00B62E14"/>
    <w:rsid w:val="00B63129"/>
    <w:rsid w:val="00B63790"/>
    <w:rsid w:val="00B6380E"/>
    <w:rsid w:val="00B63E87"/>
    <w:rsid w:val="00B6401A"/>
    <w:rsid w:val="00B6413A"/>
    <w:rsid w:val="00B641E5"/>
    <w:rsid w:val="00B64802"/>
    <w:rsid w:val="00B6487A"/>
    <w:rsid w:val="00B64939"/>
    <w:rsid w:val="00B65069"/>
    <w:rsid w:val="00B65837"/>
    <w:rsid w:val="00B660F6"/>
    <w:rsid w:val="00B66414"/>
    <w:rsid w:val="00B67383"/>
    <w:rsid w:val="00B67FF1"/>
    <w:rsid w:val="00B706CB"/>
    <w:rsid w:val="00B71489"/>
    <w:rsid w:val="00B71ABF"/>
    <w:rsid w:val="00B7222D"/>
    <w:rsid w:val="00B73360"/>
    <w:rsid w:val="00B73BEF"/>
    <w:rsid w:val="00B73C1F"/>
    <w:rsid w:val="00B73DD4"/>
    <w:rsid w:val="00B7421F"/>
    <w:rsid w:val="00B74BC9"/>
    <w:rsid w:val="00B7521A"/>
    <w:rsid w:val="00B75D07"/>
    <w:rsid w:val="00B76807"/>
    <w:rsid w:val="00B7686B"/>
    <w:rsid w:val="00B77BD4"/>
    <w:rsid w:val="00B8031D"/>
    <w:rsid w:val="00B80779"/>
    <w:rsid w:val="00B82B35"/>
    <w:rsid w:val="00B82FE7"/>
    <w:rsid w:val="00B836ED"/>
    <w:rsid w:val="00B83CA5"/>
    <w:rsid w:val="00B83D24"/>
    <w:rsid w:val="00B84947"/>
    <w:rsid w:val="00B84AA1"/>
    <w:rsid w:val="00B850A9"/>
    <w:rsid w:val="00B858BE"/>
    <w:rsid w:val="00B86216"/>
    <w:rsid w:val="00B86BA7"/>
    <w:rsid w:val="00B86C87"/>
    <w:rsid w:val="00B87DBA"/>
    <w:rsid w:val="00B87F4D"/>
    <w:rsid w:val="00B912A6"/>
    <w:rsid w:val="00B912FB"/>
    <w:rsid w:val="00B91503"/>
    <w:rsid w:val="00B92150"/>
    <w:rsid w:val="00B922EA"/>
    <w:rsid w:val="00B92690"/>
    <w:rsid w:val="00B92DC3"/>
    <w:rsid w:val="00B92E0B"/>
    <w:rsid w:val="00B92EAB"/>
    <w:rsid w:val="00B94591"/>
    <w:rsid w:val="00B94B03"/>
    <w:rsid w:val="00B94FD1"/>
    <w:rsid w:val="00B959EA"/>
    <w:rsid w:val="00B95AC5"/>
    <w:rsid w:val="00B96439"/>
    <w:rsid w:val="00B97794"/>
    <w:rsid w:val="00BA03A8"/>
    <w:rsid w:val="00BA0505"/>
    <w:rsid w:val="00BA13C4"/>
    <w:rsid w:val="00BA23CE"/>
    <w:rsid w:val="00BA3374"/>
    <w:rsid w:val="00BA373C"/>
    <w:rsid w:val="00BA4624"/>
    <w:rsid w:val="00BA50B3"/>
    <w:rsid w:val="00BA5E8D"/>
    <w:rsid w:val="00BA6F0E"/>
    <w:rsid w:val="00BA76EE"/>
    <w:rsid w:val="00BA7F55"/>
    <w:rsid w:val="00BB0448"/>
    <w:rsid w:val="00BB0931"/>
    <w:rsid w:val="00BB221F"/>
    <w:rsid w:val="00BB2563"/>
    <w:rsid w:val="00BB2A89"/>
    <w:rsid w:val="00BB2DFB"/>
    <w:rsid w:val="00BB36A9"/>
    <w:rsid w:val="00BB47D5"/>
    <w:rsid w:val="00BB4B26"/>
    <w:rsid w:val="00BB6B3A"/>
    <w:rsid w:val="00BB6D87"/>
    <w:rsid w:val="00BB764C"/>
    <w:rsid w:val="00BC09C6"/>
    <w:rsid w:val="00BC1BDE"/>
    <w:rsid w:val="00BC1BF2"/>
    <w:rsid w:val="00BC1D61"/>
    <w:rsid w:val="00BC1E10"/>
    <w:rsid w:val="00BC27FD"/>
    <w:rsid w:val="00BC2930"/>
    <w:rsid w:val="00BC3571"/>
    <w:rsid w:val="00BC36C9"/>
    <w:rsid w:val="00BC3852"/>
    <w:rsid w:val="00BC3868"/>
    <w:rsid w:val="00BC3AF1"/>
    <w:rsid w:val="00BC4039"/>
    <w:rsid w:val="00BC4962"/>
    <w:rsid w:val="00BC5334"/>
    <w:rsid w:val="00BC61B7"/>
    <w:rsid w:val="00BC65BE"/>
    <w:rsid w:val="00BC720D"/>
    <w:rsid w:val="00BC722A"/>
    <w:rsid w:val="00BC7A73"/>
    <w:rsid w:val="00BD1B79"/>
    <w:rsid w:val="00BD1E84"/>
    <w:rsid w:val="00BD29DB"/>
    <w:rsid w:val="00BD2D04"/>
    <w:rsid w:val="00BD2D0C"/>
    <w:rsid w:val="00BD2EBC"/>
    <w:rsid w:val="00BD3E2B"/>
    <w:rsid w:val="00BD40D8"/>
    <w:rsid w:val="00BD51E6"/>
    <w:rsid w:val="00BD55C9"/>
    <w:rsid w:val="00BD623C"/>
    <w:rsid w:val="00BD678C"/>
    <w:rsid w:val="00BD6E8B"/>
    <w:rsid w:val="00BD6F3B"/>
    <w:rsid w:val="00BD75C8"/>
    <w:rsid w:val="00BD77C5"/>
    <w:rsid w:val="00BE028C"/>
    <w:rsid w:val="00BE047D"/>
    <w:rsid w:val="00BE0E1C"/>
    <w:rsid w:val="00BE17B5"/>
    <w:rsid w:val="00BE1A5C"/>
    <w:rsid w:val="00BE1AAD"/>
    <w:rsid w:val="00BE1B72"/>
    <w:rsid w:val="00BE1E3C"/>
    <w:rsid w:val="00BE2841"/>
    <w:rsid w:val="00BE28C2"/>
    <w:rsid w:val="00BE2CB7"/>
    <w:rsid w:val="00BE3622"/>
    <w:rsid w:val="00BE378D"/>
    <w:rsid w:val="00BE3C90"/>
    <w:rsid w:val="00BE3F6A"/>
    <w:rsid w:val="00BE43DB"/>
    <w:rsid w:val="00BE46EA"/>
    <w:rsid w:val="00BE520D"/>
    <w:rsid w:val="00BE557C"/>
    <w:rsid w:val="00BE5A15"/>
    <w:rsid w:val="00BE6841"/>
    <w:rsid w:val="00BE7CDC"/>
    <w:rsid w:val="00BF01D0"/>
    <w:rsid w:val="00BF0E46"/>
    <w:rsid w:val="00BF16C1"/>
    <w:rsid w:val="00BF1EE4"/>
    <w:rsid w:val="00BF2B9E"/>
    <w:rsid w:val="00BF322F"/>
    <w:rsid w:val="00BF4259"/>
    <w:rsid w:val="00BF4FEF"/>
    <w:rsid w:val="00BF5507"/>
    <w:rsid w:val="00BF661D"/>
    <w:rsid w:val="00BF66A2"/>
    <w:rsid w:val="00BF6DA4"/>
    <w:rsid w:val="00BF7344"/>
    <w:rsid w:val="00BF7806"/>
    <w:rsid w:val="00C01145"/>
    <w:rsid w:val="00C0160B"/>
    <w:rsid w:val="00C0291E"/>
    <w:rsid w:val="00C02FD5"/>
    <w:rsid w:val="00C03A03"/>
    <w:rsid w:val="00C03B65"/>
    <w:rsid w:val="00C03B8E"/>
    <w:rsid w:val="00C03EB2"/>
    <w:rsid w:val="00C03EC2"/>
    <w:rsid w:val="00C03EF5"/>
    <w:rsid w:val="00C03FC5"/>
    <w:rsid w:val="00C0424F"/>
    <w:rsid w:val="00C04E4B"/>
    <w:rsid w:val="00C058D3"/>
    <w:rsid w:val="00C0620D"/>
    <w:rsid w:val="00C0685B"/>
    <w:rsid w:val="00C068F8"/>
    <w:rsid w:val="00C0691B"/>
    <w:rsid w:val="00C07D08"/>
    <w:rsid w:val="00C07ECD"/>
    <w:rsid w:val="00C10695"/>
    <w:rsid w:val="00C1095B"/>
    <w:rsid w:val="00C110C3"/>
    <w:rsid w:val="00C126CB"/>
    <w:rsid w:val="00C12978"/>
    <w:rsid w:val="00C13769"/>
    <w:rsid w:val="00C13A36"/>
    <w:rsid w:val="00C13B29"/>
    <w:rsid w:val="00C14478"/>
    <w:rsid w:val="00C14D27"/>
    <w:rsid w:val="00C159D2"/>
    <w:rsid w:val="00C15BB5"/>
    <w:rsid w:val="00C15D96"/>
    <w:rsid w:val="00C16305"/>
    <w:rsid w:val="00C178FD"/>
    <w:rsid w:val="00C2069D"/>
    <w:rsid w:val="00C20B14"/>
    <w:rsid w:val="00C21F5D"/>
    <w:rsid w:val="00C226CA"/>
    <w:rsid w:val="00C22891"/>
    <w:rsid w:val="00C23097"/>
    <w:rsid w:val="00C231D2"/>
    <w:rsid w:val="00C2439C"/>
    <w:rsid w:val="00C24BFB"/>
    <w:rsid w:val="00C24D13"/>
    <w:rsid w:val="00C255B6"/>
    <w:rsid w:val="00C26249"/>
    <w:rsid w:val="00C2710A"/>
    <w:rsid w:val="00C27821"/>
    <w:rsid w:val="00C27959"/>
    <w:rsid w:val="00C30655"/>
    <w:rsid w:val="00C30E66"/>
    <w:rsid w:val="00C31677"/>
    <w:rsid w:val="00C31BAB"/>
    <w:rsid w:val="00C325F6"/>
    <w:rsid w:val="00C32B3C"/>
    <w:rsid w:val="00C32D1B"/>
    <w:rsid w:val="00C33ADD"/>
    <w:rsid w:val="00C33F1B"/>
    <w:rsid w:val="00C35D20"/>
    <w:rsid w:val="00C36370"/>
    <w:rsid w:val="00C37599"/>
    <w:rsid w:val="00C3761B"/>
    <w:rsid w:val="00C37708"/>
    <w:rsid w:val="00C40206"/>
    <w:rsid w:val="00C4045A"/>
    <w:rsid w:val="00C40E09"/>
    <w:rsid w:val="00C41E25"/>
    <w:rsid w:val="00C423FF"/>
    <w:rsid w:val="00C42DFD"/>
    <w:rsid w:val="00C42F40"/>
    <w:rsid w:val="00C454B4"/>
    <w:rsid w:val="00C45843"/>
    <w:rsid w:val="00C45D53"/>
    <w:rsid w:val="00C46586"/>
    <w:rsid w:val="00C47060"/>
    <w:rsid w:val="00C478AD"/>
    <w:rsid w:val="00C47E67"/>
    <w:rsid w:val="00C50E0E"/>
    <w:rsid w:val="00C5110A"/>
    <w:rsid w:val="00C51934"/>
    <w:rsid w:val="00C51E22"/>
    <w:rsid w:val="00C52927"/>
    <w:rsid w:val="00C52EE3"/>
    <w:rsid w:val="00C53284"/>
    <w:rsid w:val="00C53B0B"/>
    <w:rsid w:val="00C53CB7"/>
    <w:rsid w:val="00C53E1D"/>
    <w:rsid w:val="00C53EA5"/>
    <w:rsid w:val="00C540BE"/>
    <w:rsid w:val="00C55273"/>
    <w:rsid w:val="00C5583C"/>
    <w:rsid w:val="00C5785F"/>
    <w:rsid w:val="00C603E7"/>
    <w:rsid w:val="00C6042D"/>
    <w:rsid w:val="00C60D1A"/>
    <w:rsid w:val="00C60F0A"/>
    <w:rsid w:val="00C615DC"/>
    <w:rsid w:val="00C62823"/>
    <w:rsid w:val="00C630BD"/>
    <w:rsid w:val="00C63201"/>
    <w:rsid w:val="00C63723"/>
    <w:rsid w:val="00C64655"/>
    <w:rsid w:val="00C65455"/>
    <w:rsid w:val="00C65CE4"/>
    <w:rsid w:val="00C65D51"/>
    <w:rsid w:val="00C661F0"/>
    <w:rsid w:val="00C67F38"/>
    <w:rsid w:val="00C70057"/>
    <w:rsid w:val="00C701B1"/>
    <w:rsid w:val="00C70711"/>
    <w:rsid w:val="00C716D4"/>
    <w:rsid w:val="00C71803"/>
    <w:rsid w:val="00C71849"/>
    <w:rsid w:val="00C73E64"/>
    <w:rsid w:val="00C74172"/>
    <w:rsid w:val="00C74232"/>
    <w:rsid w:val="00C74AE3"/>
    <w:rsid w:val="00C7625A"/>
    <w:rsid w:val="00C767C6"/>
    <w:rsid w:val="00C76942"/>
    <w:rsid w:val="00C76D32"/>
    <w:rsid w:val="00C76F33"/>
    <w:rsid w:val="00C77F50"/>
    <w:rsid w:val="00C8056A"/>
    <w:rsid w:val="00C807CA"/>
    <w:rsid w:val="00C817C6"/>
    <w:rsid w:val="00C831DE"/>
    <w:rsid w:val="00C84637"/>
    <w:rsid w:val="00C84913"/>
    <w:rsid w:val="00C8491B"/>
    <w:rsid w:val="00C84C6F"/>
    <w:rsid w:val="00C8656D"/>
    <w:rsid w:val="00C871E7"/>
    <w:rsid w:val="00C87979"/>
    <w:rsid w:val="00C87EDD"/>
    <w:rsid w:val="00C90B07"/>
    <w:rsid w:val="00C91E10"/>
    <w:rsid w:val="00C92207"/>
    <w:rsid w:val="00C930CF"/>
    <w:rsid w:val="00C93F40"/>
    <w:rsid w:val="00C9465E"/>
    <w:rsid w:val="00C95988"/>
    <w:rsid w:val="00C959AF"/>
    <w:rsid w:val="00C95A55"/>
    <w:rsid w:val="00C96D3D"/>
    <w:rsid w:val="00C97484"/>
    <w:rsid w:val="00C978E4"/>
    <w:rsid w:val="00CA0536"/>
    <w:rsid w:val="00CA0FD6"/>
    <w:rsid w:val="00CA21F0"/>
    <w:rsid w:val="00CA2817"/>
    <w:rsid w:val="00CA5295"/>
    <w:rsid w:val="00CA60F5"/>
    <w:rsid w:val="00CA6B17"/>
    <w:rsid w:val="00CA6C6A"/>
    <w:rsid w:val="00CA6DA3"/>
    <w:rsid w:val="00CA7058"/>
    <w:rsid w:val="00CA7A70"/>
    <w:rsid w:val="00CB0264"/>
    <w:rsid w:val="00CB03E1"/>
    <w:rsid w:val="00CB0DA2"/>
    <w:rsid w:val="00CB0EC5"/>
    <w:rsid w:val="00CB1CCE"/>
    <w:rsid w:val="00CB486F"/>
    <w:rsid w:val="00CB52E5"/>
    <w:rsid w:val="00CB600A"/>
    <w:rsid w:val="00CC0A16"/>
    <w:rsid w:val="00CC1518"/>
    <w:rsid w:val="00CC1925"/>
    <w:rsid w:val="00CC1ED9"/>
    <w:rsid w:val="00CC20A5"/>
    <w:rsid w:val="00CC253A"/>
    <w:rsid w:val="00CC2659"/>
    <w:rsid w:val="00CC3036"/>
    <w:rsid w:val="00CC3721"/>
    <w:rsid w:val="00CC4995"/>
    <w:rsid w:val="00CC5290"/>
    <w:rsid w:val="00CC5D67"/>
    <w:rsid w:val="00CC5F01"/>
    <w:rsid w:val="00CC71C7"/>
    <w:rsid w:val="00CC7D55"/>
    <w:rsid w:val="00CD080E"/>
    <w:rsid w:val="00CD0EBC"/>
    <w:rsid w:val="00CD1E15"/>
    <w:rsid w:val="00CD2704"/>
    <w:rsid w:val="00CD2C5E"/>
    <w:rsid w:val="00CD33D9"/>
    <w:rsid w:val="00CD4228"/>
    <w:rsid w:val="00CD4E1A"/>
    <w:rsid w:val="00CD562B"/>
    <w:rsid w:val="00CD5F7D"/>
    <w:rsid w:val="00CD6170"/>
    <w:rsid w:val="00CD6381"/>
    <w:rsid w:val="00CD69C7"/>
    <w:rsid w:val="00CD7967"/>
    <w:rsid w:val="00CD7BEF"/>
    <w:rsid w:val="00CD7C37"/>
    <w:rsid w:val="00CE043A"/>
    <w:rsid w:val="00CE08E0"/>
    <w:rsid w:val="00CE0A8E"/>
    <w:rsid w:val="00CE0E1F"/>
    <w:rsid w:val="00CE0F48"/>
    <w:rsid w:val="00CE1605"/>
    <w:rsid w:val="00CE222F"/>
    <w:rsid w:val="00CE248C"/>
    <w:rsid w:val="00CE24EE"/>
    <w:rsid w:val="00CE3A88"/>
    <w:rsid w:val="00CE3E7B"/>
    <w:rsid w:val="00CE4A0E"/>
    <w:rsid w:val="00CE4FCC"/>
    <w:rsid w:val="00CE5138"/>
    <w:rsid w:val="00CE5313"/>
    <w:rsid w:val="00CE58F2"/>
    <w:rsid w:val="00CE62A1"/>
    <w:rsid w:val="00CE7551"/>
    <w:rsid w:val="00CF01E7"/>
    <w:rsid w:val="00CF0D4C"/>
    <w:rsid w:val="00CF1085"/>
    <w:rsid w:val="00CF13D0"/>
    <w:rsid w:val="00CF15CC"/>
    <w:rsid w:val="00CF1F56"/>
    <w:rsid w:val="00CF2CD6"/>
    <w:rsid w:val="00CF2DCC"/>
    <w:rsid w:val="00CF33F5"/>
    <w:rsid w:val="00CF3799"/>
    <w:rsid w:val="00CF3E2E"/>
    <w:rsid w:val="00CF3F6D"/>
    <w:rsid w:val="00CF443E"/>
    <w:rsid w:val="00CF4605"/>
    <w:rsid w:val="00CF4763"/>
    <w:rsid w:val="00CF48CA"/>
    <w:rsid w:val="00CF51C6"/>
    <w:rsid w:val="00CF5DEC"/>
    <w:rsid w:val="00CF5F3F"/>
    <w:rsid w:val="00CF62D1"/>
    <w:rsid w:val="00CF6461"/>
    <w:rsid w:val="00CF71CB"/>
    <w:rsid w:val="00CF7847"/>
    <w:rsid w:val="00CF7DAE"/>
    <w:rsid w:val="00D00882"/>
    <w:rsid w:val="00D00BBA"/>
    <w:rsid w:val="00D012AD"/>
    <w:rsid w:val="00D0233F"/>
    <w:rsid w:val="00D0273A"/>
    <w:rsid w:val="00D028BA"/>
    <w:rsid w:val="00D02C8F"/>
    <w:rsid w:val="00D02FD0"/>
    <w:rsid w:val="00D03269"/>
    <w:rsid w:val="00D03A97"/>
    <w:rsid w:val="00D04046"/>
    <w:rsid w:val="00D0452A"/>
    <w:rsid w:val="00D04C78"/>
    <w:rsid w:val="00D05B9E"/>
    <w:rsid w:val="00D066A3"/>
    <w:rsid w:val="00D06733"/>
    <w:rsid w:val="00D07681"/>
    <w:rsid w:val="00D07764"/>
    <w:rsid w:val="00D07824"/>
    <w:rsid w:val="00D1041C"/>
    <w:rsid w:val="00D10DEB"/>
    <w:rsid w:val="00D116FD"/>
    <w:rsid w:val="00D11856"/>
    <w:rsid w:val="00D12063"/>
    <w:rsid w:val="00D12479"/>
    <w:rsid w:val="00D12B34"/>
    <w:rsid w:val="00D12BA2"/>
    <w:rsid w:val="00D13642"/>
    <w:rsid w:val="00D136A2"/>
    <w:rsid w:val="00D14001"/>
    <w:rsid w:val="00D14E3F"/>
    <w:rsid w:val="00D156D1"/>
    <w:rsid w:val="00D15CE5"/>
    <w:rsid w:val="00D1620D"/>
    <w:rsid w:val="00D168C5"/>
    <w:rsid w:val="00D171D1"/>
    <w:rsid w:val="00D1740E"/>
    <w:rsid w:val="00D17695"/>
    <w:rsid w:val="00D209DE"/>
    <w:rsid w:val="00D21559"/>
    <w:rsid w:val="00D2282A"/>
    <w:rsid w:val="00D23371"/>
    <w:rsid w:val="00D23459"/>
    <w:rsid w:val="00D23CDB"/>
    <w:rsid w:val="00D24A40"/>
    <w:rsid w:val="00D24E1B"/>
    <w:rsid w:val="00D25754"/>
    <w:rsid w:val="00D25F55"/>
    <w:rsid w:val="00D2623C"/>
    <w:rsid w:val="00D26452"/>
    <w:rsid w:val="00D277E8"/>
    <w:rsid w:val="00D27E55"/>
    <w:rsid w:val="00D30FBC"/>
    <w:rsid w:val="00D31298"/>
    <w:rsid w:val="00D31D38"/>
    <w:rsid w:val="00D324A9"/>
    <w:rsid w:val="00D3302A"/>
    <w:rsid w:val="00D330FD"/>
    <w:rsid w:val="00D3330B"/>
    <w:rsid w:val="00D34299"/>
    <w:rsid w:val="00D35065"/>
    <w:rsid w:val="00D35857"/>
    <w:rsid w:val="00D3642E"/>
    <w:rsid w:val="00D36C17"/>
    <w:rsid w:val="00D37798"/>
    <w:rsid w:val="00D37EE4"/>
    <w:rsid w:val="00D40083"/>
    <w:rsid w:val="00D4010A"/>
    <w:rsid w:val="00D40301"/>
    <w:rsid w:val="00D406EF"/>
    <w:rsid w:val="00D40F98"/>
    <w:rsid w:val="00D41270"/>
    <w:rsid w:val="00D420C9"/>
    <w:rsid w:val="00D437E4"/>
    <w:rsid w:val="00D43F35"/>
    <w:rsid w:val="00D443AE"/>
    <w:rsid w:val="00D4562D"/>
    <w:rsid w:val="00D460A0"/>
    <w:rsid w:val="00D4626C"/>
    <w:rsid w:val="00D465B4"/>
    <w:rsid w:val="00D46849"/>
    <w:rsid w:val="00D46CAB"/>
    <w:rsid w:val="00D46FA6"/>
    <w:rsid w:val="00D50ED4"/>
    <w:rsid w:val="00D51170"/>
    <w:rsid w:val="00D52014"/>
    <w:rsid w:val="00D522BF"/>
    <w:rsid w:val="00D53341"/>
    <w:rsid w:val="00D538DF"/>
    <w:rsid w:val="00D53CCB"/>
    <w:rsid w:val="00D5455D"/>
    <w:rsid w:val="00D5488A"/>
    <w:rsid w:val="00D55F8A"/>
    <w:rsid w:val="00D5691A"/>
    <w:rsid w:val="00D57321"/>
    <w:rsid w:val="00D57D27"/>
    <w:rsid w:val="00D605C3"/>
    <w:rsid w:val="00D6089D"/>
    <w:rsid w:val="00D6198E"/>
    <w:rsid w:val="00D62BA8"/>
    <w:rsid w:val="00D62DCD"/>
    <w:rsid w:val="00D63874"/>
    <w:rsid w:val="00D6466F"/>
    <w:rsid w:val="00D64859"/>
    <w:rsid w:val="00D64EF7"/>
    <w:rsid w:val="00D65DE7"/>
    <w:rsid w:val="00D66BB2"/>
    <w:rsid w:val="00D67BDB"/>
    <w:rsid w:val="00D70410"/>
    <w:rsid w:val="00D70B60"/>
    <w:rsid w:val="00D71253"/>
    <w:rsid w:val="00D714AF"/>
    <w:rsid w:val="00D71A17"/>
    <w:rsid w:val="00D71BA1"/>
    <w:rsid w:val="00D72BEC"/>
    <w:rsid w:val="00D739C9"/>
    <w:rsid w:val="00D73DBB"/>
    <w:rsid w:val="00D74133"/>
    <w:rsid w:val="00D7509D"/>
    <w:rsid w:val="00D75131"/>
    <w:rsid w:val="00D756A9"/>
    <w:rsid w:val="00D75D89"/>
    <w:rsid w:val="00D76369"/>
    <w:rsid w:val="00D763B1"/>
    <w:rsid w:val="00D76776"/>
    <w:rsid w:val="00D768EB"/>
    <w:rsid w:val="00D77808"/>
    <w:rsid w:val="00D77B10"/>
    <w:rsid w:val="00D77D56"/>
    <w:rsid w:val="00D8069B"/>
    <w:rsid w:val="00D81BB8"/>
    <w:rsid w:val="00D8203E"/>
    <w:rsid w:val="00D82F4E"/>
    <w:rsid w:val="00D82FF7"/>
    <w:rsid w:val="00D830CC"/>
    <w:rsid w:val="00D8310C"/>
    <w:rsid w:val="00D83D12"/>
    <w:rsid w:val="00D840EF"/>
    <w:rsid w:val="00D85105"/>
    <w:rsid w:val="00D85213"/>
    <w:rsid w:val="00D85ABA"/>
    <w:rsid w:val="00D85CB3"/>
    <w:rsid w:val="00D85CCB"/>
    <w:rsid w:val="00D86186"/>
    <w:rsid w:val="00D8719A"/>
    <w:rsid w:val="00D87717"/>
    <w:rsid w:val="00D87DA2"/>
    <w:rsid w:val="00D90001"/>
    <w:rsid w:val="00D9029D"/>
    <w:rsid w:val="00D91DF5"/>
    <w:rsid w:val="00D9223C"/>
    <w:rsid w:val="00D92558"/>
    <w:rsid w:val="00D9284E"/>
    <w:rsid w:val="00D936FB"/>
    <w:rsid w:val="00D93722"/>
    <w:rsid w:val="00D9384E"/>
    <w:rsid w:val="00D93D38"/>
    <w:rsid w:val="00D947F1"/>
    <w:rsid w:val="00D95278"/>
    <w:rsid w:val="00D9588B"/>
    <w:rsid w:val="00D96C79"/>
    <w:rsid w:val="00D96D00"/>
    <w:rsid w:val="00D97831"/>
    <w:rsid w:val="00D9795A"/>
    <w:rsid w:val="00DA0EE3"/>
    <w:rsid w:val="00DA1883"/>
    <w:rsid w:val="00DA1A1E"/>
    <w:rsid w:val="00DA1B98"/>
    <w:rsid w:val="00DA1C75"/>
    <w:rsid w:val="00DA272F"/>
    <w:rsid w:val="00DA3211"/>
    <w:rsid w:val="00DA4320"/>
    <w:rsid w:val="00DA462F"/>
    <w:rsid w:val="00DA502E"/>
    <w:rsid w:val="00DA53A9"/>
    <w:rsid w:val="00DA5D66"/>
    <w:rsid w:val="00DA647B"/>
    <w:rsid w:val="00DA6844"/>
    <w:rsid w:val="00DA6ABF"/>
    <w:rsid w:val="00DA7530"/>
    <w:rsid w:val="00DA7643"/>
    <w:rsid w:val="00DA7A0A"/>
    <w:rsid w:val="00DB0329"/>
    <w:rsid w:val="00DB0925"/>
    <w:rsid w:val="00DB0DBA"/>
    <w:rsid w:val="00DB18E2"/>
    <w:rsid w:val="00DB1D0C"/>
    <w:rsid w:val="00DB1D54"/>
    <w:rsid w:val="00DB1F79"/>
    <w:rsid w:val="00DB3496"/>
    <w:rsid w:val="00DB36F1"/>
    <w:rsid w:val="00DB40B2"/>
    <w:rsid w:val="00DB4A4E"/>
    <w:rsid w:val="00DB4BF4"/>
    <w:rsid w:val="00DB5D3E"/>
    <w:rsid w:val="00DB6427"/>
    <w:rsid w:val="00DB6A2E"/>
    <w:rsid w:val="00DB6AF2"/>
    <w:rsid w:val="00DB7389"/>
    <w:rsid w:val="00DB7AF1"/>
    <w:rsid w:val="00DB7D5D"/>
    <w:rsid w:val="00DC0548"/>
    <w:rsid w:val="00DC0928"/>
    <w:rsid w:val="00DC0B7A"/>
    <w:rsid w:val="00DC123E"/>
    <w:rsid w:val="00DC23E6"/>
    <w:rsid w:val="00DC28C9"/>
    <w:rsid w:val="00DC2A23"/>
    <w:rsid w:val="00DC3973"/>
    <w:rsid w:val="00DC48EB"/>
    <w:rsid w:val="00DC4D09"/>
    <w:rsid w:val="00DC5939"/>
    <w:rsid w:val="00DC5AEB"/>
    <w:rsid w:val="00DC6378"/>
    <w:rsid w:val="00DC6A71"/>
    <w:rsid w:val="00DC7374"/>
    <w:rsid w:val="00DC740D"/>
    <w:rsid w:val="00DC79A1"/>
    <w:rsid w:val="00DC7C60"/>
    <w:rsid w:val="00DC7DF6"/>
    <w:rsid w:val="00DD042E"/>
    <w:rsid w:val="00DD0637"/>
    <w:rsid w:val="00DD0BBB"/>
    <w:rsid w:val="00DD12C2"/>
    <w:rsid w:val="00DD19D9"/>
    <w:rsid w:val="00DD1C49"/>
    <w:rsid w:val="00DD2707"/>
    <w:rsid w:val="00DD2C95"/>
    <w:rsid w:val="00DD2DC1"/>
    <w:rsid w:val="00DD2E6C"/>
    <w:rsid w:val="00DD3297"/>
    <w:rsid w:val="00DD343F"/>
    <w:rsid w:val="00DD3691"/>
    <w:rsid w:val="00DD50AD"/>
    <w:rsid w:val="00DD511C"/>
    <w:rsid w:val="00DD59C0"/>
    <w:rsid w:val="00DD5FC7"/>
    <w:rsid w:val="00DD6841"/>
    <w:rsid w:val="00DD6E16"/>
    <w:rsid w:val="00DD6E49"/>
    <w:rsid w:val="00DD720F"/>
    <w:rsid w:val="00DD7E55"/>
    <w:rsid w:val="00DD7E84"/>
    <w:rsid w:val="00DE1CE2"/>
    <w:rsid w:val="00DE1D08"/>
    <w:rsid w:val="00DE2BBA"/>
    <w:rsid w:val="00DE3042"/>
    <w:rsid w:val="00DE3628"/>
    <w:rsid w:val="00DE3F20"/>
    <w:rsid w:val="00DE434F"/>
    <w:rsid w:val="00DE4B48"/>
    <w:rsid w:val="00DE5F5C"/>
    <w:rsid w:val="00DE73F7"/>
    <w:rsid w:val="00DE77C9"/>
    <w:rsid w:val="00DE7DB0"/>
    <w:rsid w:val="00DF01D1"/>
    <w:rsid w:val="00DF0CD5"/>
    <w:rsid w:val="00DF0D69"/>
    <w:rsid w:val="00DF1564"/>
    <w:rsid w:val="00DF18A5"/>
    <w:rsid w:val="00DF2586"/>
    <w:rsid w:val="00DF259B"/>
    <w:rsid w:val="00DF28CA"/>
    <w:rsid w:val="00DF299D"/>
    <w:rsid w:val="00DF2F5F"/>
    <w:rsid w:val="00DF3120"/>
    <w:rsid w:val="00DF3BC9"/>
    <w:rsid w:val="00DF3C12"/>
    <w:rsid w:val="00DF3CF0"/>
    <w:rsid w:val="00DF4395"/>
    <w:rsid w:val="00DF49AB"/>
    <w:rsid w:val="00DF4EAD"/>
    <w:rsid w:val="00DF581E"/>
    <w:rsid w:val="00DF6CA4"/>
    <w:rsid w:val="00DF7927"/>
    <w:rsid w:val="00E007BA"/>
    <w:rsid w:val="00E018A8"/>
    <w:rsid w:val="00E01EF0"/>
    <w:rsid w:val="00E0238F"/>
    <w:rsid w:val="00E042DA"/>
    <w:rsid w:val="00E048C2"/>
    <w:rsid w:val="00E04F35"/>
    <w:rsid w:val="00E04F7D"/>
    <w:rsid w:val="00E057D1"/>
    <w:rsid w:val="00E059DD"/>
    <w:rsid w:val="00E05A52"/>
    <w:rsid w:val="00E0635F"/>
    <w:rsid w:val="00E06D5B"/>
    <w:rsid w:val="00E06EF1"/>
    <w:rsid w:val="00E06F4C"/>
    <w:rsid w:val="00E07043"/>
    <w:rsid w:val="00E07124"/>
    <w:rsid w:val="00E07EDD"/>
    <w:rsid w:val="00E10F08"/>
    <w:rsid w:val="00E10FE9"/>
    <w:rsid w:val="00E11051"/>
    <w:rsid w:val="00E110B5"/>
    <w:rsid w:val="00E12956"/>
    <w:rsid w:val="00E12CC1"/>
    <w:rsid w:val="00E13E17"/>
    <w:rsid w:val="00E14279"/>
    <w:rsid w:val="00E14A6B"/>
    <w:rsid w:val="00E14F65"/>
    <w:rsid w:val="00E15CE0"/>
    <w:rsid w:val="00E165BC"/>
    <w:rsid w:val="00E1667D"/>
    <w:rsid w:val="00E17696"/>
    <w:rsid w:val="00E17C4F"/>
    <w:rsid w:val="00E20C22"/>
    <w:rsid w:val="00E214AB"/>
    <w:rsid w:val="00E214B9"/>
    <w:rsid w:val="00E22619"/>
    <w:rsid w:val="00E228E3"/>
    <w:rsid w:val="00E22F35"/>
    <w:rsid w:val="00E22F73"/>
    <w:rsid w:val="00E231D1"/>
    <w:rsid w:val="00E23DF2"/>
    <w:rsid w:val="00E23E2B"/>
    <w:rsid w:val="00E23FA7"/>
    <w:rsid w:val="00E2449D"/>
    <w:rsid w:val="00E2466F"/>
    <w:rsid w:val="00E258A5"/>
    <w:rsid w:val="00E26088"/>
    <w:rsid w:val="00E26636"/>
    <w:rsid w:val="00E3171D"/>
    <w:rsid w:val="00E31E13"/>
    <w:rsid w:val="00E3211A"/>
    <w:rsid w:val="00E32C13"/>
    <w:rsid w:val="00E32F2A"/>
    <w:rsid w:val="00E33934"/>
    <w:rsid w:val="00E34A3C"/>
    <w:rsid w:val="00E34BA5"/>
    <w:rsid w:val="00E35DAB"/>
    <w:rsid w:val="00E36FC6"/>
    <w:rsid w:val="00E41CB4"/>
    <w:rsid w:val="00E41CEE"/>
    <w:rsid w:val="00E41E17"/>
    <w:rsid w:val="00E41FD8"/>
    <w:rsid w:val="00E42862"/>
    <w:rsid w:val="00E42CA8"/>
    <w:rsid w:val="00E43017"/>
    <w:rsid w:val="00E43585"/>
    <w:rsid w:val="00E43CA8"/>
    <w:rsid w:val="00E444C6"/>
    <w:rsid w:val="00E44973"/>
    <w:rsid w:val="00E45798"/>
    <w:rsid w:val="00E46324"/>
    <w:rsid w:val="00E466AD"/>
    <w:rsid w:val="00E46A47"/>
    <w:rsid w:val="00E505F7"/>
    <w:rsid w:val="00E507CB"/>
    <w:rsid w:val="00E50D01"/>
    <w:rsid w:val="00E52A6A"/>
    <w:rsid w:val="00E52CD4"/>
    <w:rsid w:val="00E53324"/>
    <w:rsid w:val="00E53AE3"/>
    <w:rsid w:val="00E53EBA"/>
    <w:rsid w:val="00E54003"/>
    <w:rsid w:val="00E54242"/>
    <w:rsid w:val="00E54739"/>
    <w:rsid w:val="00E54884"/>
    <w:rsid w:val="00E555DB"/>
    <w:rsid w:val="00E55D42"/>
    <w:rsid w:val="00E564EB"/>
    <w:rsid w:val="00E568D6"/>
    <w:rsid w:val="00E576A5"/>
    <w:rsid w:val="00E57780"/>
    <w:rsid w:val="00E578F2"/>
    <w:rsid w:val="00E6023E"/>
    <w:rsid w:val="00E60C54"/>
    <w:rsid w:val="00E6179E"/>
    <w:rsid w:val="00E61E29"/>
    <w:rsid w:val="00E61EE6"/>
    <w:rsid w:val="00E621AA"/>
    <w:rsid w:val="00E632B7"/>
    <w:rsid w:val="00E6390A"/>
    <w:rsid w:val="00E63BAC"/>
    <w:rsid w:val="00E643D4"/>
    <w:rsid w:val="00E648B3"/>
    <w:rsid w:val="00E65951"/>
    <w:rsid w:val="00E65A7D"/>
    <w:rsid w:val="00E65D8C"/>
    <w:rsid w:val="00E661EA"/>
    <w:rsid w:val="00E664FC"/>
    <w:rsid w:val="00E66642"/>
    <w:rsid w:val="00E67194"/>
    <w:rsid w:val="00E675AC"/>
    <w:rsid w:val="00E675D4"/>
    <w:rsid w:val="00E6760D"/>
    <w:rsid w:val="00E67983"/>
    <w:rsid w:val="00E67DE5"/>
    <w:rsid w:val="00E700D9"/>
    <w:rsid w:val="00E70AF6"/>
    <w:rsid w:val="00E716AD"/>
    <w:rsid w:val="00E72091"/>
    <w:rsid w:val="00E725EF"/>
    <w:rsid w:val="00E72DA1"/>
    <w:rsid w:val="00E73967"/>
    <w:rsid w:val="00E73D95"/>
    <w:rsid w:val="00E743F8"/>
    <w:rsid w:val="00E746C0"/>
    <w:rsid w:val="00E746DD"/>
    <w:rsid w:val="00E74E05"/>
    <w:rsid w:val="00E74FDB"/>
    <w:rsid w:val="00E752E4"/>
    <w:rsid w:val="00E757F7"/>
    <w:rsid w:val="00E7588E"/>
    <w:rsid w:val="00E75F52"/>
    <w:rsid w:val="00E76E9B"/>
    <w:rsid w:val="00E77873"/>
    <w:rsid w:val="00E77B5D"/>
    <w:rsid w:val="00E77E27"/>
    <w:rsid w:val="00E80808"/>
    <w:rsid w:val="00E8227B"/>
    <w:rsid w:val="00E82346"/>
    <w:rsid w:val="00E828ED"/>
    <w:rsid w:val="00E82949"/>
    <w:rsid w:val="00E83533"/>
    <w:rsid w:val="00E83856"/>
    <w:rsid w:val="00E8430E"/>
    <w:rsid w:val="00E84FF2"/>
    <w:rsid w:val="00E85F25"/>
    <w:rsid w:val="00E8759C"/>
    <w:rsid w:val="00E8798F"/>
    <w:rsid w:val="00E906D7"/>
    <w:rsid w:val="00E9182B"/>
    <w:rsid w:val="00E91D49"/>
    <w:rsid w:val="00E91DC7"/>
    <w:rsid w:val="00E92418"/>
    <w:rsid w:val="00E92B5B"/>
    <w:rsid w:val="00E94867"/>
    <w:rsid w:val="00E94E1A"/>
    <w:rsid w:val="00E952FD"/>
    <w:rsid w:val="00E9530D"/>
    <w:rsid w:val="00E95EB3"/>
    <w:rsid w:val="00E95EE9"/>
    <w:rsid w:val="00E9664F"/>
    <w:rsid w:val="00E9685F"/>
    <w:rsid w:val="00E97BE9"/>
    <w:rsid w:val="00EA027A"/>
    <w:rsid w:val="00EA05FB"/>
    <w:rsid w:val="00EA258A"/>
    <w:rsid w:val="00EA27E4"/>
    <w:rsid w:val="00EA33B9"/>
    <w:rsid w:val="00EA50D7"/>
    <w:rsid w:val="00EA5978"/>
    <w:rsid w:val="00EA5BB7"/>
    <w:rsid w:val="00EA5BD8"/>
    <w:rsid w:val="00EA636F"/>
    <w:rsid w:val="00EA698A"/>
    <w:rsid w:val="00EA6D79"/>
    <w:rsid w:val="00EA6EDF"/>
    <w:rsid w:val="00EA6FC5"/>
    <w:rsid w:val="00EA736E"/>
    <w:rsid w:val="00EA73BC"/>
    <w:rsid w:val="00EB023E"/>
    <w:rsid w:val="00EB0585"/>
    <w:rsid w:val="00EB144E"/>
    <w:rsid w:val="00EB2711"/>
    <w:rsid w:val="00EB38B3"/>
    <w:rsid w:val="00EB3B95"/>
    <w:rsid w:val="00EB3C36"/>
    <w:rsid w:val="00EB3DE0"/>
    <w:rsid w:val="00EB41D0"/>
    <w:rsid w:val="00EB476B"/>
    <w:rsid w:val="00EB49DF"/>
    <w:rsid w:val="00EB51B2"/>
    <w:rsid w:val="00EB5CB8"/>
    <w:rsid w:val="00EB6275"/>
    <w:rsid w:val="00EB68F7"/>
    <w:rsid w:val="00EB70C7"/>
    <w:rsid w:val="00EC068A"/>
    <w:rsid w:val="00EC0D85"/>
    <w:rsid w:val="00EC0F77"/>
    <w:rsid w:val="00EC103F"/>
    <w:rsid w:val="00EC1648"/>
    <w:rsid w:val="00EC181B"/>
    <w:rsid w:val="00EC2155"/>
    <w:rsid w:val="00EC246E"/>
    <w:rsid w:val="00EC385D"/>
    <w:rsid w:val="00EC534F"/>
    <w:rsid w:val="00EC5C76"/>
    <w:rsid w:val="00EC5E36"/>
    <w:rsid w:val="00EC701F"/>
    <w:rsid w:val="00EC7367"/>
    <w:rsid w:val="00EC741E"/>
    <w:rsid w:val="00EC79F2"/>
    <w:rsid w:val="00EC7C74"/>
    <w:rsid w:val="00EC7CA4"/>
    <w:rsid w:val="00ED2616"/>
    <w:rsid w:val="00ED29F8"/>
    <w:rsid w:val="00ED2F17"/>
    <w:rsid w:val="00ED316F"/>
    <w:rsid w:val="00ED38A3"/>
    <w:rsid w:val="00ED443B"/>
    <w:rsid w:val="00ED4B9E"/>
    <w:rsid w:val="00ED4E3C"/>
    <w:rsid w:val="00ED4FE8"/>
    <w:rsid w:val="00ED522C"/>
    <w:rsid w:val="00ED59FA"/>
    <w:rsid w:val="00ED60BA"/>
    <w:rsid w:val="00ED64C8"/>
    <w:rsid w:val="00ED6B7C"/>
    <w:rsid w:val="00ED709A"/>
    <w:rsid w:val="00ED71BD"/>
    <w:rsid w:val="00ED7372"/>
    <w:rsid w:val="00EE030D"/>
    <w:rsid w:val="00EE08B3"/>
    <w:rsid w:val="00EE16EE"/>
    <w:rsid w:val="00EE243F"/>
    <w:rsid w:val="00EE24A1"/>
    <w:rsid w:val="00EE2EDD"/>
    <w:rsid w:val="00EE3DC9"/>
    <w:rsid w:val="00EE55B3"/>
    <w:rsid w:val="00EE5604"/>
    <w:rsid w:val="00EE5634"/>
    <w:rsid w:val="00EE5DD7"/>
    <w:rsid w:val="00EE5E17"/>
    <w:rsid w:val="00EE6377"/>
    <w:rsid w:val="00EE6EA6"/>
    <w:rsid w:val="00EE75A5"/>
    <w:rsid w:val="00EE7CA2"/>
    <w:rsid w:val="00EF02E2"/>
    <w:rsid w:val="00EF030E"/>
    <w:rsid w:val="00EF0661"/>
    <w:rsid w:val="00EF1EE0"/>
    <w:rsid w:val="00EF252F"/>
    <w:rsid w:val="00EF270A"/>
    <w:rsid w:val="00EF2DF2"/>
    <w:rsid w:val="00EF3119"/>
    <w:rsid w:val="00EF3AF7"/>
    <w:rsid w:val="00EF48BA"/>
    <w:rsid w:val="00EF4E6B"/>
    <w:rsid w:val="00EF5CE8"/>
    <w:rsid w:val="00EF643E"/>
    <w:rsid w:val="00EF6595"/>
    <w:rsid w:val="00EF6725"/>
    <w:rsid w:val="00EF6BA5"/>
    <w:rsid w:val="00EF716F"/>
    <w:rsid w:val="00EF7346"/>
    <w:rsid w:val="00EF7725"/>
    <w:rsid w:val="00EF7F1A"/>
    <w:rsid w:val="00F00E89"/>
    <w:rsid w:val="00F01B50"/>
    <w:rsid w:val="00F01D11"/>
    <w:rsid w:val="00F01E10"/>
    <w:rsid w:val="00F01E34"/>
    <w:rsid w:val="00F0267F"/>
    <w:rsid w:val="00F029F3"/>
    <w:rsid w:val="00F02BAB"/>
    <w:rsid w:val="00F030F3"/>
    <w:rsid w:val="00F03445"/>
    <w:rsid w:val="00F03702"/>
    <w:rsid w:val="00F03C38"/>
    <w:rsid w:val="00F04CA7"/>
    <w:rsid w:val="00F05A6B"/>
    <w:rsid w:val="00F061C3"/>
    <w:rsid w:val="00F06404"/>
    <w:rsid w:val="00F0780A"/>
    <w:rsid w:val="00F07B89"/>
    <w:rsid w:val="00F105FC"/>
    <w:rsid w:val="00F11119"/>
    <w:rsid w:val="00F1145B"/>
    <w:rsid w:val="00F1268B"/>
    <w:rsid w:val="00F126C5"/>
    <w:rsid w:val="00F1350E"/>
    <w:rsid w:val="00F138C9"/>
    <w:rsid w:val="00F13B83"/>
    <w:rsid w:val="00F15360"/>
    <w:rsid w:val="00F155F5"/>
    <w:rsid w:val="00F15FE9"/>
    <w:rsid w:val="00F16456"/>
    <w:rsid w:val="00F168B9"/>
    <w:rsid w:val="00F172B9"/>
    <w:rsid w:val="00F17307"/>
    <w:rsid w:val="00F17328"/>
    <w:rsid w:val="00F176BC"/>
    <w:rsid w:val="00F17DB1"/>
    <w:rsid w:val="00F17E47"/>
    <w:rsid w:val="00F20011"/>
    <w:rsid w:val="00F20067"/>
    <w:rsid w:val="00F21295"/>
    <w:rsid w:val="00F21AE2"/>
    <w:rsid w:val="00F21BCD"/>
    <w:rsid w:val="00F22C6E"/>
    <w:rsid w:val="00F22E99"/>
    <w:rsid w:val="00F23960"/>
    <w:rsid w:val="00F23AB0"/>
    <w:rsid w:val="00F24053"/>
    <w:rsid w:val="00F24BD6"/>
    <w:rsid w:val="00F26DF3"/>
    <w:rsid w:val="00F27698"/>
    <w:rsid w:val="00F27D77"/>
    <w:rsid w:val="00F27F12"/>
    <w:rsid w:val="00F304AA"/>
    <w:rsid w:val="00F308A1"/>
    <w:rsid w:val="00F30944"/>
    <w:rsid w:val="00F30AB6"/>
    <w:rsid w:val="00F30DFB"/>
    <w:rsid w:val="00F30EC7"/>
    <w:rsid w:val="00F3107B"/>
    <w:rsid w:val="00F31839"/>
    <w:rsid w:val="00F31BD0"/>
    <w:rsid w:val="00F31F07"/>
    <w:rsid w:val="00F32BBB"/>
    <w:rsid w:val="00F332B8"/>
    <w:rsid w:val="00F352E6"/>
    <w:rsid w:val="00F356E9"/>
    <w:rsid w:val="00F362FD"/>
    <w:rsid w:val="00F369A0"/>
    <w:rsid w:val="00F36E3A"/>
    <w:rsid w:val="00F36E4C"/>
    <w:rsid w:val="00F36FB4"/>
    <w:rsid w:val="00F40E58"/>
    <w:rsid w:val="00F4184E"/>
    <w:rsid w:val="00F4189D"/>
    <w:rsid w:val="00F42F2E"/>
    <w:rsid w:val="00F43037"/>
    <w:rsid w:val="00F433C4"/>
    <w:rsid w:val="00F433ED"/>
    <w:rsid w:val="00F43C8D"/>
    <w:rsid w:val="00F445A3"/>
    <w:rsid w:val="00F446A7"/>
    <w:rsid w:val="00F457E4"/>
    <w:rsid w:val="00F45F41"/>
    <w:rsid w:val="00F4618C"/>
    <w:rsid w:val="00F46955"/>
    <w:rsid w:val="00F47304"/>
    <w:rsid w:val="00F47B46"/>
    <w:rsid w:val="00F47F8C"/>
    <w:rsid w:val="00F50C76"/>
    <w:rsid w:val="00F50D85"/>
    <w:rsid w:val="00F52A10"/>
    <w:rsid w:val="00F52E73"/>
    <w:rsid w:val="00F5407B"/>
    <w:rsid w:val="00F54EA9"/>
    <w:rsid w:val="00F55A51"/>
    <w:rsid w:val="00F56289"/>
    <w:rsid w:val="00F5667A"/>
    <w:rsid w:val="00F60A1A"/>
    <w:rsid w:val="00F620A7"/>
    <w:rsid w:val="00F6214C"/>
    <w:rsid w:val="00F62193"/>
    <w:rsid w:val="00F62598"/>
    <w:rsid w:val="00F6270B"/>
    <w:rsid w:val="00F62A37"/>
    <w:rsid w:val="00F62CE4"/>
    <w:rsid w:val="00F640B1"/>
    <w:rsid w:val="00F642D4"/>
    <w:rsid w:val="00F646AC"/>
    <w:rsid w:val="00F64702"/>
    <w:rsid w:val="00F653FA"/>
    <w:rsid w:val="00F6623B"/>
    <w:rsid w:val="00F666BE"/>
    <w:rsid w:val="00F67341"/>
    <w:rsid w:val="00F674BE"/>
    <w:rsid w:val="00F70415"/>
    <w:rsid w:val="00F7063F"/>
    <w:rsid w:val="00F709AC"/>
    <w:rsid w:val="00F70F79"/>
    <w:rsid w:val="00F71600"/>
    <w:rsid w:val="00F7166A"/>
    <w:rsid w:val="00F718F5"/>
    <w:rsid w:val="00F71AAE"/>
    <w:rsid w:val="00F71D9D"/>
    <w:rsid w:val="00F7306A"/>
    <w:rsid w:val="00F7364F"/>
    <w:rsid w:val="00F7378F"/>
    <w:rsid w:val="00F73C64"/>
    <w:rsid w:val="00F7481B"/>
    <w:rsid w:val="00F76223"/>
    <w:rsid w:val="00F768A7"/>
    <w:rsid w:val="00F76E8E"/>
    <w:rsid w:val="00F77C81"/>
    <w:rsid w:val="00F806F3"/>
    <w:rsid w:val="00F8147E"/>
    <w:rsid w:val="00F81D24"/>
    <w:rsid w:val="00F81E11"/>
    <w:rsid w:val="00F82B62"/>
    <w:rsid w:val="00F83528"/>
    <w:rsid w:val="00F842DA"/>
    <w:rsid w:val="00F8437C"/>
    <w:rsid w:val="00F845D6"/>
    <w:rsid w:val="00F84764"/>
    <w:rsid w:val="00F84940"/>
    <w:rsid w:val="00F84B89"/>
    <w:rsid w:val="00F85540"/>
    <w:rsid w:val="00F85546"/>
    <w:rsid w:val="00F857E5"/>
    <w:rsid w:val="00F86AAF"/>
    <w:rsid w:val="00F87398"/>
    <w:rsid w:val="00F90548"/>
    <w:rsid w:val="00F91A6B"/>
    <w:rsid w:val="00F9307E"/>
    <w:rsid w:val="00F93213"/>
    <w:rsid w:val="00F93AE9"/>
    <w:rsid w:val="00F9442F"/>
    <w:rsid w:val="00F94433"/>
    <w:rsid w:val="00F95382"/>
    <w:rsid w:val="00F95B97"/>
    <w:rsid w:val="00F95EC9"/>
    <w:rsid w:val="00F95F92"/>
    <w:rsid w:val="00F96518"/>
    <w:rsid w:val="00F96594"/>
    <w:rsid w:val="00F96F7F"/>
    <w:rsid w:val="00F974E9"/>
    <w:rsid w:val="00F975A0"/>
    <w:rsid w:val="00FA0E2C"/>
    <w:rsid w:val="00FA0F95"/>
    <w:rsid w:val="00FA13A3"/>
    <w:rsid w:val="00FA1636"/>
    <w:rsid w:val="00FA221D"/>
    <w:rsid w:val="00FA22A8"/>
    <w:rsid w:val="00FA235A"/>
    <w:rsid w:val="00FA276A"/>
    <w:rsid w:val="00FA3043"/>
    <w:rsid w:val="00FA330F"/>
    <w:rsid w:val="00FA33DA"/>
    <w:rsid w:val="00FA39EF"/>
    <w:rsid w:val="00FA41CB"/>
    <w:rsid w:val="00FA4A80"/>
    <w:rsid w:val="00FA4E90"/>
    <w:rsid w:val="00FA5CB1"/>
    <w:rsid w:val="00FA63BA"/>
    <w:rsid w:val="00FA79A6"/>
    <w:rsid w:val="00FA7EA4"/>
    <w:rsid w:val="00FB1F9D"/>
    <w:rsid w:val="00FB2BED"/>
    <w:rsid w:val="00FB313A"/>
    <w:rsid w:val="00FB41F0"/>
    <w:rsid w:val="00FB4B3A"/>
    <w:rsid w:val="00FB4E47"/>
    <w:rsid w:val="00FB6515"/>
    <w:rsid w:val="00FB74D2"/>
    <w:rsid w:val="00FB7BD3"/>
    <w:rsid w:val="00FB7C6E"/>
    <w:rsid w:val="00FC0010"/>
    <w:rsid w:val="00FC067F"/>
    <w:rsid w:val="00FC0A01"/>
    <w:rsid w:val="00FC1661"/>
    <w:rsid w:val="00FC186C"/>
    <w:rsid w:val="00FC1C8A"/>
    <w:rsid w:val="00FC1D60"/>
    <w:rsid w:val="00FC2609"/>
    <w:rsid w:val="00FC2D56"/>
    <w:rsid w:val="00FC30C3"/>
    <w:rsid w:val="00FC34D2"/>
    <w:rsid w:val="00FC35AC"/>
    <w:rsid w:val="00FC3972"/>
    <w:rsid w:val="00FC3BBF"/>
    <w:rsid w:val="00FC45BF"/>
    <w:rsid w:val="00FC50F1"/>
    <w:rsid w:val="00FC6CB9"/>
    <w:rsid w:val="00FC7704"/>
    <w:rsid w:val="00FD0B4B"/>
    <w:rsid w:val="00FD1150"/>
    <w:rsid w:val="00FD1409"/>
    <w:rsid w:val="00FD1531"/>
    <w:rsid w:val="00FD1B94"/>
    <w:rsid w:val="00FD2369"/>
    <w:rsid w:val="00FD23E0"/>
    <w:rsid w:val="00FD2B9E"/>
    <w:rsid w:val="00FD2C98"/>
    <w:rsid w:val="00FD30A1"/>
    <w:rsid w:val="00FD32AF"/>
    <w:rsid w:val="00FD3FCF"/>
    <w:rsid w:val="00FD4338"/>
    <w:rsid w:val="00FD43E9"/>
    <w:rsid w:val="00FD587D"/>
    <w:rsid w:val="00FD648A"/>
    <w:rsid w:val="00FD6AC4"/>
    <w:rsid w:val="00FD6E92"/>
    <w:rsid w:val="00FD770A"/>
    <w:rsid w:val="00FD7C4E"/>
    <w:rsid w:val="00FE085E"/>
    <w:rsid w:val="00FE087D"/>
    <w:rsid w:val="00FE0BB0"/>
    <w:rsid w:val="00FE17E0"/>
    <w:rsid w:val="00FE1B70"/>
    <w:rsid w:val="00FE1BE2"/>
    <w:rsid w:val="00FE1DE3"/>
    <w:rsid w:val="00FE209A"/>
    <w:rsid w:val="00FE2907"/>
    <w:rsid w:val="00FE292B"/>
    <w:rsid w:val="00FE2CF8"/>
    <w:rsid w:val="00FE2F15"/>
    <w:rsid w:val="00FE3CF6"/>
    <w:rsid w:val="00FE44F5"/>
    <w:rsid w:val="00FE5ADE"/>
    <w:rsid w:val="00FE5C17"/>
    <w:rsid w:val="00FE5F59"/>
    <w:rsid w:val="00FE6D04"/>
    <w:rsid w:val="00FF0B70"/>
    <w:rsid w:val="00FF0F8C"/>
    <w:rsid w:val="00FF1CC7"/>
    <w:rsid w:val="00FF28F1"/>
    <w:rsid w:val="00FF3BFF"/>
    <w:rsid w:val="00FF4139"/>
    <w:rsid w:val="00FF4198"/>
    <w:rsid w:val="00FF477F"/>
    <w:rsid w:val="00FF4C5F"/>
    <w:rsid w:val="00FF5632"/>
    <w:rsid w:val="00FF5730"/>
    <w:rsid w:val="00FF5E24"/>
    <w:rsid w:val="00FF6DD0"/>
    <w:rsid w:val="00FF7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D56AEE"/>
  <w15:chartTrackingRefBased/>
  <w15:docId w15:val="{2FE865F8-C81F-4364-AC4A-0BDE3F2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35"/>
    <w:rPr>
      <w:sz w:val="24"/>
      <w:lang w:val="es-ES_tradnl" w:eastAsia="es-ES_tradnl"/>
    </w:rPr>
  </w:style>
  <w:style w:type="paragraph" w:styleId="Ttulo1">
    <w:name w:val="heading 1"/>
    <w:basedOn w:val="Normal"/>
    <w:next w:val="Normal"/>
    <w:link w:val="Ttulo1Car"/>
    <w:uiPriority w:val="9"/>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semiHidden/>
    <w:unhideWhenUsed/>
    <w:qFormat/>
    <w:rsid w:val="006856A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customStyle="1" w:styleId="Car">
    <w:name w:val="Car"/>
    <w:basedOn w:val="Normal"/>
    <w:rsid w:val="0022098A"/>
    <w:pPr>
      <w:spacing w:after="160" w:line="240" w:lineRule="exact"/>
      <w:ind w:left="720"/>
    </w:pPr>
    <w:rPr>
      <w:rFonts w:ascii="Arial" w:eastAsia="Arial Unicode MS" w:hAnsi="Arial"/>
      <w:lang w:val="en-US" w:eastAsia="en-US"/>
    </w:rPr>
  </w:style>
  <w:style w:type="paragraph" w:styleId="Sangradetextonormal">
    <w:name w:val="Body Text Indent"/>
    <w:basedOn w:val="Normal"/>
    <w:rsid w:val="0022098A"/>
    <w:pPr>
      <w:spacing w:after="120"/>
      <w:ind w:left="283"/>
    </w:pPr>
  </w:style>
  <w:style w:type="paragraph" w:styleId="Textoindependiente">
    <w:name w:val="Body Text"/>
    <w:basedOn w:val="Normal"/>
    <w:link w:val="TextoindependienteCar"/>
    <w:rsid w:val="0022098A"/>
    <w:pPr>
      <w:spacing w:after="120"/>
    </w:pPr>
    <w:rPr>
      <w:lang w:eastAsia="es-ES"/>
    </w:rPr>
  </w:style>
  <w:style w:type="paragraph" w:customStyle="1" w:styleId="camaras">
    <w:name w:val="camaras"/>
    <w:basedOn w:val="Normal"/>
    <w:rsid w:val="0022098A"/>
    <w:pPr>
      <w:tabs>
        <w:tab w:val="left" w:pos="3544"/>
        <w:tab w:val="decimal" w:pos="10368"/>
        <w:tab w:val="decimal" w:pos="10800"/>
      </w:tabs>
      <w:spacing w:after="240" w:line="360" w:lineRule="atLeast"/>
      <w:jc w:val="both"/>
    </w:pPr>
    <w:rPr>
      <w:rFonts w:ascii="Arial" w:hAnsi="Arial"/>
      <w:sz w:val="22"/>
    </w:rPr>
  </w:style>
  <w:style w:type="paragraph" w:customStyle="1" w:styleId="CM7">
    <w:name w:val="CM7"/>
    <w:basedOn w:val="Normal"/>
    <w:next w:val="Normal"/>
    <w:rsid w:val="0022098A"/>
    <w:pPr>
      <w:autoSpaceDE w:val="0"/>
      <w:autoSpaceDN w:val="0"/>
      <w:adjustRightInd w:val="0"/>
    </w:pPr>
    <w:rPr>
      <w:rFonts w:ascii="Arial" w:hAnsi="Arial"/>
      <w:szCs w:val="24"/>
      <w:lang w:val="es-ES" w:eastAsia="es-ES"/>
    </w:rPr>
  </w:style>
  <w:style w:type="character" w:customStyle="1" w:styleId="PiedepginaCar">
    <w:name w:val="Pie de página Car"/>
    <w:link w:val="Piedepgina"/>
    <w:uiPriority w:val="99"/>
    <w:rsid w:val="007B612D"/>
    <w:rPr>
      <w:sz w:val="24"/>
      <w:lang w:val="es-ES_tradnl" w:eastAsia="es-ES_tradnl"/>
    </w:rPr>
  </w:style>
  <w:style w:type="character" w:customStyle="1" w:styleId="TextoindependienteCar">
    <w:name w:val="Texto independiente Car"/>
    <w:link w:val="Textoindependiente"/>
    <w:rsid w:val="007B612D"/>
    <w:rPr>
      <w:sz w:val="24"/>
      <w:lang w:val="es-ES_tradnl"/>
    </w:rPr>
  </w:style>
  <w:style w:type="paragraph" w:customStyle="1" w:styleId="Default">
    <w:name w:val="Default"/>
    <w:rsid w:val="002C7D50"/>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0904C3"/>
    <w:rPr>
      <w:rFonts w:ascii="Tahoma" w:hAnsi="Tahoma" w:cs="Tahoma"/>
      <w:sz w:val="16"/>
      <w:szCs w:val="16"/>
    </w:rPr>
  </w:style>
  <w:style w:type="character" w:customStyle="1" w:styleId="TextodegloboCar">
    <w:name w:val="Texto de globo Car"/>
    <w:link w:val="Textodeglobo"/>
    <w:rsid w:val="000904C3"/>
    <w:rPr>
      <w:rFonts w:ascii="Tahoma" w:hAnsi="Tahoma" w:cs="Tahoma"/>
      <w:sz w:val="16"/>
      <w:szCs w:val="16"/>
      <w:lang w:val="es-ES_tradnl" w:eastAsia="es-ES_tradnl"/>
    </w:rPr>
  </w:style>
  <w:style w:type="paragraph" w:styleId="Prrafodelista">
    <w:name w:val="List Paragraph"/>
    <w:basedOn w:val="Normal"/>
    <w:uiPriority w:val="34"/>
    <w:qFormat/>
    <w:rsid w:val="00272988"/>
    <w:pPr>
      <w:ind w:left="720"/>
      <w:contextualSpacing/>
    </w:pPr>
  </w:style>
  <w:style w:type="paragraph" w:customStyle="1" w:styleId="FooterRight">
    <w:name w:val="Footer Right"/>
    <w:basedOn w:val="Piedepgina"/>
    <w:uiPriority w:val="35"/>
    <w:qFormat/>
    <w:rsid w:val="00394CAF"/>
    <w:pPr>
      <w:pBdr>
        <w:top w:val="dashed" w:sz="4" w:space="18" w:color="7F7F7F"/>
      </w:pBdr>
      <w:tabs>
        <w:tab w:val="clear" w:pos="4819"/>
        <w:tab w:val="clear" w:pos="9071"/>
        <w:tab w:val="center" w:pos="4320"/>
        <w:tab w:val="right" w:pos="8640"/>
      </w:tabs>
      <w:spacing w:after="200"/>
      <w:contextualSpacing/>
      <w:jc w:val="right"/>
    </w:pPr>
    <w:rPr>
      <w:rFonts w:ascii="Calibri" w:hAnsi="Calibri"/>
      <w:color w:val="7F7F7F"/>
      <w:sz w:val="20"/>
      <w:lang w:val="es-ES" w:eastAsia="fr-FR"/>
    </w:rPr>
  </w:style>
  <w:style w:type="paragraph" w:styleId="NormalWeb">
    <w:name w:val="Normal (Web)"/>
    <w:basedOn w:val="Normal"/>
    <w:uiPriority w:val="99"/>
    <w:unhideWhenUsed/>
    <w:rsid w:val="00783C6C"/>
    <w:rPr>
      <w:rFonts w:eastAsia="Calibri"/>
      <w:szCs w:val="24"/>
      <w:lang w:val="es-ES" w:eastAsia="es-ES"/>
    </w:rPr>
  </w:style>
  <w:style w:type="paragraph" w:customStyle="1" w:styleId="BOPV">
    <w:name w:val="BOPV"/>
    <w:basedOn w:val="Normal"/>
    <w:rsid w:val="00A018FB"/>
    <w:pPr>
      <w:tabs>
        <w:tab w:val="left" w:pos="425"/>
      </w:tabs>
    </w:pPr>
    <w:rPr>
      <w:rFonts w:ascii="Courier New" w:hAnsi="Courier New"/>
      <w:sz w:val="22"/>
      <w:lang w:val="es-ES"/>
    </w:rPr>
  </w:style>
  <w:style w:type="paragraph" w:customStyle="1" w:styleId="western">
    <w:name w:val="western"/>
    <w:basedOn w:val="Normal"/>
    <w:rsid w:val="00EC5E36"/>
    <w:pPr>
      <w:suppressAutoHyphens/>
      <w:spacing w:before="280" w:after="142" w:line="288" w:lineRule="auto"/>
    </w:pPr>
    <w:rPr>
      <w:color w:val="000000"/>
      <w:szCs w:val="24"/>
      <w:lang w:val="es-ES" w:eastAsia="zh-CN"/>
    </w:rPr>
  </w:style>
  <w:style w:type="paragraph" w:customStyle="1" w:styleId="parrafo2">
    <w:name w:val="parrafo_2"/>
    <w:basedOn w:val="Normal"/>
    <w:rsid w:val="0063786A"/>
    <w:pPr>
      <w:spacing w:before="100" w:beforeAutospacing="1" w:after="100" w:afterAutospacing="1"/>
    </w:pPr>
    <w:rPr>
      <w:szCs w:val="24"/>
      <w:lang w:val="es-ES" w:eastAsia="es-ES"/>
    </w:rPr>
  </w:style>
  <w:style w:type="paragraph" w:customStyle="1" w:styleId="articulo">
    <w:name w:val="articulo"/>
    <w:basedOn w:val="Normal"/>
    <w:rsid w:val="005A2817"/>
    <w:pPr>
      <w:spacing w:before="100" w:beforeAutospacing="1" w:after="100" w:afterAutospacing="1"/>
    </w:pPr>
    <w:rPr>
      <w:szCs w:val="24"/>
      <w:lang w:val="es-ES" w:eastAsia="es-ES"/>
    </w:rPr>
  </w:style>
  <w:style w:type="paragraph" w:customStyle="1" w:styleId="parrafo">
    <w:name w:val="parrafo"/>
    <w:basedOn w:val="Normal"/>
    <w:rsid w:val="005A2817"/>
    <w:pPr>
      <w:spacing w:before="100" w:beforeAutospacing="1" w:after="100" w:afterAutospacing="1"/>
    </w:pPr>
    <w:rPr>
      <w:szCs w:val="24"/>
      <w:lang w:val="es-ES" w:eastAsia="es-ES"/>
    </w:rPr>
  </w:style>
  <w:style w:type="paragraph" w:customStyle="1" w:styleId="BOPVDetalle">
    <w:name w:val="BOPVDetalle"/>
    <w:rsid w:val="0030348D"/>
    <w:pPr>
      <w:widowControl w:val="0"/>
      <w:spacing w:after="220"/>
      <w:ind w:firstLine="425"/>
    </w:pPr>
    <w:rPr>
      <w:rFonts w:ascii="Arial" w:hAnsi="Arial"/>
      <w:sz w:val="22"/>
      <w:szCs w:val="22"/>
      <w:lang w:val="es-ES" w:eastAsia="es-ES_tradnl"/>
    </w:rPr>
  </w:style>
  <w:style w:type="paragraph" w:customStyle="1" w:styleId="Pa7">
    <w:name w:val="Pa7"/>
    <w:basedOn w:val="Default"/>
    <w:next w:val="Default"/>
    <w:uiPriority w:val="99"/>
    <w:rsid w:val="00FE1DE3"/>
    <w:pPr>
      <w:spacing w:line="221" w:lineRule="atLeast"/>
    </w:pPr>
    <w:rPr>
      <w:color w:val="auto"/>
    </w:rPr>
  </w:style>
  <w:style w:type="character" w:customStyle="1" w:styleId="Ttulo5Car">
    <w:name w:val="Título 5 Car"/>
    <w:link w:val="Ttulo5"/>
    <w:semiHidden/>
    <w:rsid w:val="006856AD"/>
    <w:rPr>
      <w:rFonts w:ascii="Calibri" w:eastAsia="Times New Roman" w:hAnsi="Calibri" w:cs="Times New Roman"/>
      <w:b/>
      <w:bCs/>
      <w:i/>
      <w:iCs/>
      <w:sz w:val="26"/>
      <w:szCs w:val="26"/>
      <w:lang w:val="es-ES_tradnl" w:eastAsia="es-ES_tradnl"/>
    </w:rPr>
  </w:style>
  <w:style w:type="character" w:styleId="Hipervnculo">
    <w:name w:val="Hyperlink"/>
    <w:uiPriority w:val="99"/>
    <w:unhideWhenUsed/>
    <w:rsid w:val="0078500E"/>
    <w:rPr>
      <w:color w:val="0000FF"/>
      <w:u w:val="single"/>
    </w:rPr>
  </w:style>
  <w:style w:type="character" w:styleId="CitaHTML">
    <w:name w:val="HTML Cite"/>
    <w:uiPriority w:val="99"/>
    <w:unhideWhenUsed/>
    <w:rsid w:val="00E06D5B"/>
    <w:rPr>
      <w:i/>
      <w:iCs/>
    </w:rPr>
  </w:style>
  <w:style w:type="character" w:customStyle="1" w:styleId="Ttulo1Car">
    <w:name w:val="Título 1 Car"/>
    <w:link w:val="Ttulo1"/>
    <w:uiPriority w:val="9"/>
    <w:rsid w:val="00B467B5"/>
    <w:rPr>
      <w:rFonts w:ascii="Arial" w:hAnsi="Arial"/>
      <w:b/>
      <w:sz w:val="24"/>
      <w:u w:val="single"/>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7496">
      <w:bodyDiv w:val="1"/>
      <w:marLeft w:val="0"/>
      <w:marRight w:val="0"/>
      <w:marTop w:val="0"/>
      <w:marBottom w:val="0"/>
      <w:divBdr>
        <w:top w:val="none" w:sz="0" w:space="0" w:color="auto"/>
        <w:left w:val="none" w:sz="0" w:space="0" w:color="auto"/>
        <w:bottom w:val="none" w:sz="0" w:space="0" w:color="auto"/>
        <w:right w:val="none" w:sz="0" w:space="0" w:color="auto"/>
      </w:divBdr>
      <w:divsChild>
        <w:div w:id="820270079">
          <w:marLeft w:val="0"/>
          <w:marRight w:val="0"/>
          <w:marTop w:val="0"/>
          <w:marBottom w:val="0"/>
          <w:divBdr>
            <w:top w:val="none" w:sz="0" w:space="0" w:color="auto"/>
            <w:left w:val="none" w:sz="0" w:space="0" w:color="auto"/>
            <w:bottom w:val="none" w:sz="0" w:space="0" w:color="auto"/>
            <w:right w:val="none" w:sz="0" w:space="0" w:color="auto"/>
          </w:divBdr>
          <w:divsChild>
            <w:div w:id="643705233">
              <w:marLeft w:val="0"/>
              <w:marRight w:val="0"/>
              <w:marTop w:val="0"/>
              <w:marBottom w:val="0"/>
              <w:divBdr>
                <w:top w:val="none" w:sz="0" w:space="0" w:color="auto"/>
                <w:left w:val="none" w:sz="0" w:space="0" w:color="auto"/>
                <w:bottom w:val="none" w:sz="0" w:space="0" w:color="auto"/>
                <w:right w:val="none" w:sz="0" w:space="0" w:color="auto"/>
              </w:divBdr>
              <w:divsChild>
                <w:div w:id="1356535227">
                  <w:marLeft w:val="0"/>
                  <w:marRight w:val="0"/>
                  <w:marTop w:val="0"/>
                  <w:marBottom w:val="0"/>
                  <w:divBdr>
                    <w:top w:val="none" w:sz="0" w:space="0" w:color="auto"/>
                    <w:left w:val="none" w:sz="0" w:space="0" w:color="auto"/>
                    <w:bottom w:val="none" w:sz="0" w:space="0" w:color="auto"/>
                    <w:right w:val="none" w:sz="0" w:space="0" w:color="auto"/>
                  </w:divBdr>
                  <w:divsChild>
                    <w:div w:id="942689367">
                      <w:marLeft w:val="0"/>
                      <w:marRight w:val="0"/>
                      <w:marTop w:val="0"/>
                      <w:marBottom w:val="0"/>
                      <w:divBdr>
                        <w:top w:val="none" w:sz="0" w:space="0" w:color="auto"/>
                        <w:left w:val="none" w:sz="0" w:space="0" w:color="auto"/>
                        <w:bottom w:val="none" w:sz="0" w:space="0" w:color="auto"/>
                        <w:right w:val="none" w:sz="0" w:space="0" w:color="auto"/>
                      </w:divBdr>
                      <w:divsChild>
                        <w:div w:id="2089766458">
                          <w:marLeft w:val="0"/>
                          <w:marRight w:val="0"/>
                          <w:marTop w:val="0"/>
                          <w:marBottom w:val="0"/>
                          <w:divBdr>
                            <w:top w:val="none" w:sz="0" w:space="0" w:color="auto"/>
                            <w:left w:val="none" w:sz="0" w:space="0" w:color="auto"/>
                            <w:bottom w:val="none" w:sz="0" w:space="0" w:color="auto"/>
                            <w:right w:val="none" w:sz="0" w:space="0" w:color="auto"/>
                          </w:divBdr>
                          <w:divsChild>
                            <w:div w:id="1055542050">
                              <w:marLeft w:val="0"/>
                              <w:marRight w:val="0"/>
                              <w:marTop w:val="0"/>
                              <w:marBottom w:val="0"/>
                              <w:divBdr>
                                <w:top w:val="none" w:sz="0" w:space="0" w:color="auto"/>
                                <w:left w:val="none" w:sz="0" w:space="0" w:color="auto"/>
                                <w:bottom w:val="none" w:sz="0" w:space="0" w:color="auto"/>
                                <w:right w:val="none" w:sz="0" w:space="0" w:color="auto"/>
                              </w:divBdr>
                              <w:divsChild>
                                <w:div w:id="501355740">
                                  <w:marLeft w:val="0"/>
                                  <w:marRight w:val="0"/>
                                  <w:marTop w:val="45"/>
                                  <w:marBottom w:val="0"/>
                                  <w:divBdr>
                                    <w:top w:val="none" w:sz="0" w:space="0" w:color="auto"/>
                                    <w:left w:val="none" w:sz="0" w:space="0" w:color="auto"/>
                                    <w:bottom w:val="none" w:sz="0" w:space="0" w:color="auto"/>
                                    <w:right w:val="none" w:sz="0" w:space="0" w:color="auto"/>
                                  </w:divBdr>
                                  <w:divsChild>
                                    <w:div w:id="1604531601">
                                      <w:marLeft w:val="0"/>
                                      <w:marRight w:val="0"/>
                                      <w:marTop w:val="0"/>
                                      <w:marBottom w:val="0"/>
                                      <w:divBdr>
                                        <w:top w:val="none" w:sz="0" w:space="0" w:color="auto"/>
                                        <w:left w:val="none" w:sz="0" w:space="0" w:color="auto"/>
                                        <w:bottom w:val="none" w:sz="0" w:space="0" w:color="auto"/>
                                        <w:right w:val="none" w:sz="0" w:space="0" w:color="auto"/>
                                      </w:divBdr>
                                      <w:divsChild>
                                        <w:div w:id="9407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35881">
      <w:bodyDiv w:val="1"/>
      <w:marLeft w:val="0"/>
      <w:marRight w:val="0"/>
      <w:marTop w:val="0"/>
      <w:marBottom w:val="0"/>
      <w:divBdr>
        <w:top w:val="none" w:sz="0" w:space="0" w:color="auto"/>
        <w:left w:val="none" w:sz="0" w:space="0" w:color="auto"/>
        <w:bottom w:val="none" w:sz="0" w:space="0" w:color="auto"/>
        <w:right w:val="none" w:sz="0" w:space="0" w:color="auto"/>
      </w:divBdr>
    </w:div>
    <w:div w:id="109280444">
      <w:bodyDiv w:val="1"/>
      <w:marLeft w:val="0"/>
      <w:marRight w:val="0"/>
      <w:marTop w:val="0"/>
      <w:marBottom w:val="0"/>
      <w:divBdr>
        <w:top w:val="none" w:sz="0" w:space="0" w:color="auto"/>
        <w:left w:val="none" w:sz="0" w:space="0" w:color="auto"/>
        <w:bottom w:val="none" w:sz="0" w:space="0" w:color="auto"/>
        <w:right w:val="none" w:sz="0" w:space="0" w:color="auto"/>
      </w:divBdr>
    </w:div>
    <w:div w:id="205290476">
      <w:bodyDiv w:val="1"/>
      <w:marLeft w:val="0"/>
      <w:marRight w:val="0"/>
      <w:marTop w:val="0"/>
      <w:marBottom w:val="0"/>
      <w:divBdr>
        <w:top w:val="none" w:sz="0" w:space="0" w:color="auto"/>
        <w:left w:val="none" w:sz="0" w:space="0" w:color="auto"/>
        <w:bottom w:val="none" w:sz="0" w:space="0" w:color="auto"/>
        <w:right w:val="none" w:sz="0" w:space="0" w:color="auto"/>
      </w:divBdr>
    </w:div>
    <w:div w:id="290745499">
      <w:bodyDiv w:val="1"/>
      <w:marLeft w:val="0"/>
      <w:marRight w:val="0"/>
      <w:marTop w:val="0"/>
      <w:marBottom w:val="0"/>
      <w:divBdr>
        <w:top w:val="none" w:sz="0" w:space="0" w:color="auto"/>
        <w:left w:val="none" w:sz="0" w:space="0" w:color="auto"/>
        <w:bottom w:val="none" w:sz="0" w:space="0" w:color="auto"/>
        <w:right w:val="none" w:sz="0" w:space="0" w:color="auto"/>
      </w:divBdr>
    </w:div>
    <w:div w:id="306083241">
      <w:bodyDiv w:val="1"/>
      <w:marLeft w:val="0"/>
      <w:marRight w:val="0"/>
      <w:marTop w:val="0"/>
      <w:marBottom w:val="0"/>
      <w:divBdr>
        <w:top w:val="none" w:sz="0" w:space="0" w:color="auto"/>
        <w:left w:val="none" w:sz="0" w:space="0" w:color="auto"/>
        <w:bottom w:val="none" w:sz="0" w:space="0" w:color="auto"/>
        <w:right w:val="none" w:sz="0" w:space="0" w:color="auto"/>
      </w:divBdr>
    </w:div>
    <w:div w:id="338890035">
      <w:bodyDiv w:val="1"/>
      <w:marLeft w:val="0"/>
      <w:marRight w:val="0"/>
      <w:marTop w:val="0"/>
      <w:marBottom w:val="0"/>
      <w:divBdr>
        <w:top w:val="none" w:sz="0" w:space="0" w:color="auto"/>
        <w:left w:val="none" w:sz="0" w:space="0" w:color="auto"/>
        <w:bottom w:val="none" w:sz="0" w:space="0" w:color="auto"/>
        <w:right w:val="none" w:sz="0" w:space="0" w:color="auto"/>
      </w:divBdr>
    </w:div>
    <w:div w:id="416292349">
      <w:bodyDiv w:val="1"/>
      <w:marLeft w:val="0"/>
      <w:marRight w:val="0"/>
      <w:marTop w:val="0"/>
      <w:marBottom w:val="0"/>
      <w:divBdr>
        <w:top w:val="none" w:sz="0" w:space="0" w:color="auto"/>
        <w:left w:val="none" w:sz="0" w:space="0" w:color="auto"/>
        <w:bottom w:val="none" w:sz="0" w:space="0" w:color="auto"/>
        <w:right w:val="none" w:sz="0" w:space="0" w:color="auto"/>
      </w:divBdr>
      <w:divsChild>
        <w:div w:id="826557524">
          <w:marLeft w:val="0"/>
          <w:marRight w:val="0"/>
          <w:marTop w:val="0"/>
          <w:marBottom w:val="0"/>
          <w:divBdr>
            <w:top w:val="none" w:sz="0" w:space="0" w:color="auto"/>
            <w:left w:val="none" w:sz="0" w:space="0" w:color="auto"/>
            <w:bottom w:val="none" w:sz="0" w:space="0" w:color="auto"/>
            <w:right w:val="none" w:sz="0" w:space="0" w:color="auto"/>
          </w:divBdr>
        </w:div>
        <w:div w:id="1889418258">
          <w:marLeft w:val="0"/>
          <w:marRight w:val="0"/>
          <w:marTop w:val="0"/>
          <w:marBottom w:val="0"/>
          <w:divBdr>
            <w:top w:val="none" w:sz="0" w:space="0" w:color="auto"/>
            <w:left w:val="none" w:sz="0" w:space="0" w:color="auto"/>
            <w:bottom w:val="none" w:sz="0" w:space="0" w:color="auto"/>
            <w:right w:val="none" w:sz="0" w:space="0" w:color="auto"/>
          </w:divBdr>
        </w:div>
      </w:divsChild>
    </w:div>
    <w:div w:id="424231775">
      <w:bodyDiv w:val="1"/>
      <w:marLeft w:val="0"/>
      <w:marRight w:val="0"/>
      <w:marTop w:val="0"/>
      <w:marBottom w:val="0"/>
      <w:divBdr>
        <w:top w:val="none" w:sz="0" w:space="0" w:color="auto"/>
        <w:left w:val="none" w:sz="0" w:space="0" w:color="auto"/>
        <w:bottom w:val="none" w:sz="0" w:space="0" w:color="auto"/>
        <w:right w:val="none" w:sz="0" w:space="0" w:color="auto"/>
      </w:divBdr>
    </w:div>
    <w:div w:id="487401757">
      <w:bodyDiv w:val="1"/>
      <w:marLeft w:val="0"/>
      <w:marRight w:val="0"/>
      <w:marTop w:val="0"/>
      <w:marBottom w:val="0"/>
      <w:divBdr>
        <w:top w:val="none" w:sz="0" w:space="0" w:color="auto"/>
        <w:left w:val="none" w:sz="0" w:space="0" w:color="auto"/>
        <w:bottom w:val="none" w:sz="0" w:space="0" w:color="auto"/>
        <w:right w:val="none" w:sz="0" w:space="0" w:color="auto"/>
      </w:divBdr>
    </w:div>
    <w:div w:id="504784143">
      <w:bodyDiv w:val="1"/>
      <w:marLeft w:val="0"/>
      <w:marRight w:val="0"/>
      <w:marTop w:val="0"/>
      <w:marBottom w:val="0"/>
      <w:divBdr>
        <w:top w:val="none" w:sz="0" w:space="0" w:color="auto"/>
        <w:left w:val="none" w:sz="0" w:space="0" w:color="auto"/>
        <w:bottom w:val="none" w:sz="0" w:space="0" w:color="auto"/>
        <w:right w:val="none" w:sz="0" w:space="0" w:color="auto"/>
      </w:divBdr>
    </w:div>
    <w:div w:id="509834010">
      <w:bodyDiv w:val="1"/>
      <w:marLeft w:val="0"/>
      <w:marRight w:val="0"/>
      <w:marTop w:val="0"/>
      <w:marBottom w:val="0"/>
      <w:divBdr>
        <w:top w:val="none" w:sz="0" w:space="0" w:color="auto"/>
        <w:left w:val="none" w:sz="0" w:space="0" w:color="auto"/>
        <w:bottom w:val="none" w:sz="0" w:space="0" w:color="auto"/>
        <w:right w:val="none" w:sz="0" w:space="0" w:color="auto"/>
      </w:divBdr>
    </w:div>
    <w:div w:id="525219845">
      <w:bodyDiv w:val="1"/>
      <w:marLeft w:val="0"/>
      <w:marRight w:val="0"/>
      <w:marTop w:val="0"/>
      <w:marBottom w:val="0"/>
      <w:divBdr>
        <w:top w:val="none" w:sz="0" w:space="0" w:color="auto"/>
        <w:left w:val="none" w:sz="0" w:space="0" w:color="auto"/>
        <w:bottom w:val="none" w:sz="0" w:space="0" w:color="auto"/>
        <w:right w:val="none" w:sz="0" w:space="0" w:color="auto"/>
      </w:divBdr>
    </w:div>
    <w:div w:id="544679871">
      <w:bodyDiv w:val="1"/>
      <w:marLeft w:val="0"/>
      <w:marRight w:val="0"/>
      <w:marTop w:val="0"/>
      <w:marBottom w:val="0"/>
      <w:divBdr>
        <w:top w:val="none" w:sz="0" w:space="0" w:color="auto"/>
        <w:left w:val="none" w:sz="0" w:space="0" w:color="auto"/>
        <w:bottom w:val="none" w:sz="0" w:space="0" w:color="auto"/>
        <w:right w:val="none" w:sz="0" w:space="0" w:color="auto"/>
      </w:divBdr>
    </w:div>
    <w:div w:id="664944291">
      <w:bodyDiv w:val="1"/>
      <w:marLeft w:val="0"/>
      <w:marRight w:val="0"/>
      <w:marTop w:val="0"/>
      <w:marBottom w:val="0"/>
      <w:divBdr>
        <w:top w:val="none" w:sz="0" w:space="0" w:color="auto"/>
        <w:left w:val="none" w:sz="0" w:space="0" w:color="auto"/>
        <w:bottom w:val="none" w:sz="0" w:space="0" w:color="auto"/>
        <w:right w:val="none" w:sz="0" w:space="0" w:color="auto"/>
      </w:divBdr>
    </w:div>
    <w:div w:id="702827146">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
    <w:div w:id="947544256">
      <w:bodyDiv w:val="1"/>
      <w:marLeft w:val="0"/>
      <w:marRight w:val="0"/>
      <w:marTop w:val="0"/>
      <w:marBottom w:val="0"/>
      <w:divBdr>
        <w:top w:val="none" w:sz="0" w:space="0" w:color="auto"/>
        <w:left w:val="none" w:sz="0" w:space="0" w:color="auto"/>
        <w:bottom w:val="none" w:sz="0" w:space="0" w:color="auto"/>
        <w:right w:val="none" w:sz="0" w:space="0" w:color="auto"/>
      </w:divBdr>
    </w:div>
    <w:div w:id="1037389257">
      <w:bodyDiv w:val="1"/>
      <w:marLeft w:val="0"/>
      <w:marRight w:val="0"/>
      <w:marTop w:val="0"/>
      <w:marBottom w:val="0"/>
      <w:divBdr>
        <w:top w:val="none" w:sz="0" w:space="0" w:color="auto"/>
        <w:left w:val="none" w:sz="0" w:space="0" w:color="auto"/>
        <w:bottom w:val="none" w:sz="0" w:space="0" w:color="auto"/>
        <w:right w:val="none" w:sz="0" w:space="0" w:color="auto"/>
      </w:divBdr>
    </w:div>
    <w:div w:id="1078819013">
      <w:bodyDiv w:val="1"/>
      <w:marLeft w:val="0"/>
      <w:marRight w:val="0"/>
      <w:marTop w:val="0"/>
      <w:marBottom w:val="0"/>
      <w:divBdr>
        <w:top w:val="none" w:sz="0" w:space="0" w:color="auto"/>
        <w:left w:val="none" w:sz="0" w:space="0" w:color="auto"/>
        <w:bottom w:val="none" w:sz="0" w:space="0" w:color="auto"/>
        <w:right w:val="none" w:sz="0" w:space="0" w:color="auto"/>
      </w:divBdr>
    </w:div>
    <w:div w:id="1111432650">
      <w:bodyDiv w:val="1"/>
      <w:marLeft w:val="0"/>
      <w:marRight w:val="0"/>
      <w:marTop w:val="0"/>
      <w:marBottom w:val="0"/>
      <w:divBdr>
        <w:top w:val="none" w:sz="0" w:space="0" w:color="auto"/>
        <w:left w:val="none" w:sz="0" w:space="0" w:color="auto"/>
        <w:bottom w:val="none" w:sz="0" w:space="0" w:color="auto"/>
        <w:right w:val="none" w:sz="0" w:space="0" w:color="auto"/>
      </w:divBdr>
    </w:div>
    <w:div w:id="1228145654">
      <w:bodyDiv w:val="1"/>
      <w:marLeft w:val="0"/>
      <w:marRight w:val="0"/>
      <w:marTop w:val="0"/>
      <w:marBottom w:val="0"/>
      <w:divBdr>
        <w:top w:val="none" w:sz="0" w:space="0" w:color="auto"/>
        <w:left w:val="none" w:sz="0" w:space="0" w:color="auto"/>
        <w:bottom w:val="none" w:sz="0" w:space="0" w:color="auto"/>
        <w:right w:val="none" w:sz="0" w:space="0" w:color="auto"/>
      </w:divBdr>
      <w:divsChild>
        <w:div w:id="1010454242">
          <w:marLeft w:val="0"/>
          <w:marRight w:val="0"/>
          <w:marTop w:val="0"/>
          <w:marBottom w:val="0"/>
          <w:divBdr>
            <w:top w:val="none" w:sz="0" w:space="0" w:color="auto"/>
            <w:left w:val="none" w:sz="0" w:space="0" w:color="auto"/>
            <w:bottom w:val="none" w:sz="0" w:space="0" w:color="auto"/>
            <w:right w:val="none" w:sz="0" w:space="0" w:color="auto"/>
          </w:divBdr>
          <w:divsChild>
            <w:div w:id="497772393">
              <w:marLeft w:val="0"/>
              <w:marRight w:val="0"/>
              <w:marTop w:val="0"/>
              <w:marBottom w:val="0"/>
              <w:divBdr>
                <w:top w:val="none" w:sz="0" w:space="0" w:color="auto"/>
                <w:left w:val="none" w:sz="0" w:space="0" w:color="auto"/>
                <w:bottom w:val="none" w:sz="0" w:space="0" w:color="auto"/>
                <w:right w:val="none" w:sz="0" w:space="0" w:color="auto"/>
              </w:divBdr>
              <w:divsChild>
                <w:div w:id="1366054442">
                  <w:marLeft w:val="0"/>
                  <w:marRight w:val="0"/>
                  <w:marTop w:val="0"/>
                  <w:marBottom w:val="0"/>
                  <w:divBdr>
                    <w:top w:val="none" w:sz="0" w:space="0" w:color="auto"/>
                    <w:left w:val="none" w:sz="0" w:space="0" w:color="auto"/>
                    <w:bottom w:val="none" w:sz="0" w:space="0" w:color="auto"/>
                    <w:right w:val="none" w:sz="0" w:space="0" w:color="auto"/>
                  </w:divBdr>
                  <w:divsChild>
                    <w:div w:id="603920755">
                      <w:marLeft w:val="0"/>
                      <w:marRight w:val="0"/>
                      <w:marTop w:val="0"/>
                      <w:marBottom w:val="0"/>
                      <w:divBdr>
                        <w:top w:val="none" w:sz="0" w:space="0" w:color="auto"/>
                        <w:left w:val="none" w:sz="0" w:space="0" w:color="auto"/>
                        <w:bottom w:val="none" w:sz="0" w:space="0" w:color="auto"/>
                        <w:right w:val="none" w:sz="0" w:space="0" w:color="auto"/>
                      </w:divBdr>
                      <w:divsChild>
                        <w:div w:id="1473211173">
                          <w:marLeft w:val="0"/>
                          <w:marRight w:val="0"/>
                          <w:marTop w:val="0"/>
                          <w:marBottom w:val="0"/>
                          <w:divBdr>
                            <w:top w:val="none" w:sz="0" w:space="0" w:color="auto"/>
                            <w:left w:val="none" w:sz="0" w:space="0" w:color="auto"/>
                            <w:bottom w:val="none" w:sz="0" w:space="0" w:color="auto"/>
                            <w:right w:val="none" w:sz="0" w:space="0" w:color="auto"/>
                          </w:divBdr>
                          <w:divsChild>
                            <w:div w:id="1467430257">
                              <w:marLeft w:val="0"/>
                              <w:marRight w:val="0"/>
                              <w:marTop w:val="0"/>
                              <w:marBottom w:val="75"/>
                              <w:divBdr>
                                <w:top w:val="none" w:sz="0" w:space="0" w:color="auto"/>
                                <w:left w:val="none" w:sz="0" w:space="0" w:color="auto"/>
                                <w:bottom w:val="none" w:sz="0" w:space="0" w:color="auto"/>
                                <w:right w:val="none" w:sz="0" w:space="0" w:color="auto"/>
                              </w:divBdr>
                              <w:divsChild>
                                <w:div w:id="212012499">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sChild>
    </w:div>
    <w:div w:id="1306861693">
      <w:bodyDiv w:val="1"/>
      <w:marLeft w:val="0"/>
      <w:marRight w:val="0"/>
      <w:marTop w:val="0"/>
      <w:marBottom w:val="0"/>
      <w:divBdr>
        <w:top w:val="none" w:sz="0" w:space="0" w:color="auto"/>
        <w:left w:val="none" w:sz="0" w:space="0" w:color="auto"/>
        <w:bottom w:val="none" w:sz="0" w:space="0" w:color="auto"/>
        <w:right w:val="none" w:sz="0" w:space="0" w:color="auto"/>
      </w:divBdr>
    </w:div>
    <w:div w:id="1334601311">
      <w:bodyDiv w:val="1"/>
      <w:marLeft w:val="0"/>
      <w:marRight w:val="0"/>
      <w:marTop w:val="0"/>
      <w:marBottom w:val="0"/>
      <w:divBdr>
        <w:top w:val="none" w:sz="0" w:space="0" w:color="auto"/>
        <w:left w:val="none" w:sz="0" w:space="0" w:color="auto"/>
        <w:bottom w:val="none" w:sz="0" w:space="0" w:color="auto"/>
        <w:right w:val="none" w:sz="0" w:space="0" w:color="auto"/>
      </w:divBdr>
    </w:div>
    <w:div w:id="1337539544">
      <w:bodyDiv w:val="1"/>
      <w:marLeft w:val="0"/>
      <w:marRight w:val="0"/>
      <w:marTop w:val="0"/>
      <w:marBottom w:val="0"/>
      <w:divBdr>
        <w:top w:val="none" w:sz="0" w:space="0" w:color="auto"/>
        <w:left w:val="none" w:sz="0" w:space="0" w:color="auto"/>
        <w:bottom w:val="none" w:sz="0" w:space="0" w:color="auto"/>
        <w:right w:val="none" w:sz="0" w:space="0" w:color="auto"/>
      </w:divBdr>
    </w:div>
    <w:div w:id="1421103918">
      <w:bodyDiv w:val="1"/>
      <w:marLeft w:val="0"/>
      <w:marRight w:val="0"/>
      <w:marTop w:val="0"/>
      <w:marBottom w:val="0"/>
      <w:divBdr>
        <w:top w:val="none" w:sz="0" w:space="0" w:color="auto"/>
        <w:left w:val="none" w:sz="0" w:space="0" w:color="auto"/>
        <w:bottom w:val="none" w:sz="0" w:space="0" w:color="auto"/>
        <w:right w:val="none" w:sz="0" w:space="0" w:color="auto"/>
      </w:divBdr>
    </w:div>
    <w:div w:id="1442531072">
      <w:bodyDiv w:val="1"/>
      <w:marLeft w:val="0"/>
      <w:marRight w:val="0"/>
      <w:marTop w:val="0"/>
      <w:marBottom w:val="0"/>
      <w:divBdr>
        <w:top w:val="none" w:sz="0" w:space="0" w:color="auto"/>
        <w:left w:val="none" w:sz="0" w:space="0" w:color="auto"/>
        <w:bottom w:val="none" w:sz="0" w:space="0" w:color="auto"/>
        <w:right w:val="none" w:sz="0" w:space="0" w:color="auto"/>
      </w:divBdr>
    </w:div>
    <w:div w:id="1456293418">
      <w:bodyDiv w:val="1"/>
      <w:marLeft w:val="0"/>
      <w:marRight w:val="0"/>
      <w:marTop w:val="0"/>
      <w:marBottom w:val="0"/>
      <w:divBdr>
        <w:top w:val="none" w:sz="0" w:space="0" w:color="auto"/>
        <w:left w:val="none" w:sz="0" w:space="0" w:color="auto"/>
        <w:bottom w:val="none" w:sz="0" w:space="0" w:color="auto"/>
        <w:right w:val="none" w:sz="0" w:space="0" w:color="auto"/>
      </w:divBdr>
      <w:divsChild>
        <w:div w:id="1680695939">
          <w:marLeft w:val="0"/>
          <w:marRight w:val="0"/>
          <w:marTop w:val="0"/>
          <w:marBottom w:val="0"/>
          <w:divBdr>
            <w:top w:val="none" w:sz="0" w:space="0" w:color="auto"/>
            <w:left w:val="none" w:sz="0" w:space="0" w:color="auto"/>
            <w:bottom w:val="none" w:sz="0" w:space="0" w:color="auto"/>
            <w:right w:val="none" w:sz="0" w:space="0" w:color="auto"/>
          </w:divBdr>
          <w:divsChild>
            <w:div w:id="1183786349">
              <w:marLeft w:val="0"/>
              <w:marRight w:val="0"/>
              <w:marTop w:val="0"/>
              <w:marBottom w:val="0"/>
              <w:divBdr>
                <w:top w:val="none" w:sz="0" w:space="0" w:color="auto"/>
                <w:left w:val="none" w:sz="0" w:space="0" w:color="auto"/>
                <w:bottom w:val="none" w:sz="0" w:space="0" w:color="auto"/>
                <w:right w:val="none" w:sz="0" w:space="0" w:color="auto"/>
              </w:divBdr>
              <w:divsChild>
                <w:div w:id="1359086040">
                  <w:marLeft w:val="0"/>
                  <w:marRight w:val="0"/>
                  <w:marTop w:val="0"/>
                  <w:marBottom w:val="0"/>
                  <w:divBdr>
                    <w:top w:val="none" w:sz="0" w:space="0" w:color="auto"/>
                    <w:left w:val="none" w:sz="0" w:space="0" w:color="auto"/>
                    <w:bottom w:val="none" w:sz="0" w:space="0" w:color="auto"/>
                    <w:right w:val="none" w:sz="0" w:space="0" w:color="auto"/>
                  </w:divBdr>
                  <w:divsChild>
                    <w:div w:id="27798990">
                      <w:marLeft w:val="0"/>
                      <w:marRight w:val="0"/>
                      <w:marTop w:val="0"/>
                      <w:marBottom w:val="0"/>
                      <w:divBdr>
                        <w:top w:val="none" w:sz="0" w:space="0" w:color="auto"/>
                        <w:left w:val="none" w:sz="0" w:space="0" w:color="auto"/>
                        <w:bottom w:val="none" w:sz="0" w:space="0" w:color="auto"/>
                        <w:right w:val="none" w:sz="0" w:space="0" w:color="auto"/>
                      </w:divBdr>
                      <w:divsChild>
                        <w:div w:id="1225067611">
                          <w:marLeft w:val="0"/>
                          <w:marRight w:val="0"/>
                          <w:marTop w:val="0"/>
                          <w:marBottom w:val="0"/>
                          <w:divBdr>
                            <w:top w:val="none" w:sz="0" w:space="0" w:color="auto"/>
                            <w:left w:val="none" w:sz="0" w:space="0" w:color="auto"/>
                            <w:bottom w:val="none" w:sz="0" w:space="0" w:color="auto"/>
                            <w:right w:val="none" w:sz="0" w:space="0" w:color="auto"/>
                          </w:divBdr>
                          <w:divsChild>
                            <w:div w:id="1927570888">
                              <w:marLeft w:val="0"/>
                              <w:marRight w:val="0"/>
                              <w:marTop w:val="0"/>
                              <w:marBottom w:val="75"/>
                              <w:divBdr>
                                <w:top w:val="none" w:sz="0" w:space="0" w:color="auto"/>
                                <w:left w:val="none" w:sz="0" w:space="0" w:color="auto"/>
                                <w:bottom w:val="none" w:sz="0" w:space="0" w:color="auto"/>
                                <w:right w:val="none" w:sz="0" w:space="0" w:color="auto"/>
                              </w:divBdr>
                              <w:divsChild>
                                <w:div w:id="319819967">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sChild>
    </w:div>
    <w:div w:id="1481578659">
      <w:bodyDiv w:val="1"/>
      <w:marLeft w:val="0"/>
      <w:marRight w:val="0"/>
      <w:marTop w:val="0"/>
      <w:marBottom w:val="0"/>
      <w:divBdr>
        <w:top w:val="none" w:sz="0" w:space="0" w:color="auto"/>
        <w:left w:val="none" w:sz="0" w:space="0" w:color="auto"/>
        <w:bottom w:val="none" w:sz="0" w:space="0" w:color="auto"/>
        <w:right w:val="none" w:sz="0" w:space="0" w:color="auto"/>
      </w:divBdr>
    </w:div>
    <w:div w:id="1553809643">
      <w:bodyDiv w:val="1"/>
      <w:marLeft w:val="0"/>
      <w:marRight w:val="0"/>
      <w:marTop w:val="0"/>
      <w:marBottom w:val="0"/>
      <w:divBdr>
        <w:top w:val="none" w:sz="0" w:space="0" w:color="auto"/>
        <w:left w:val="none" w:sz="0" w:space="0" w:color="auto"/>
        <w:bottom w:val="none" w:sz="0" w:space="0" w:color="auto"/>
        <w:right w:val="none" w:sz="0" w:space="0" w:color="auto"/>
      </w:divBdr>
    </w:div>
    <w:div w:id="1603225898">
      <w:bodyDiv w:val="1"/>
      <w:marLeft w:val="0"/>
      <w:marRight w:val="0"/>
      <w:marTop w:val="0"/>
      <w:marBottom w:val="0"/>
      <w:divBdr>
        <w:top w:val="none" w:sz="0" w:space="0" w:color="auto"/>
        <w:left w:val="none" w:sz="0" w:space="0" w:color="auto"/>
        <w:bottom w:val="none" w:sz="0" w:space="0" w:color="auto"/>
        <w:right w:val="none" w:sz="0" w:space="0" w:color="auto"/>
      </w:divBdr>
      <w:divsChild>
        <w:div w:id="432366118">
          <w:marLeft w:val="0"/>
          <w:marRight w:val="0"/>
          <w:marTop w:val="0"/>
          <w:marBottom w:val="0"/>
          <w:divBdr>
            <w:top w:val="none" w:sz="0" w:space="0" w:color="auto"/>
            <w:left w:val="none" w:sz="0" w:space="0" w:color="auto"/>
            <w:bottom w:val="none" w:sz="0" w:space="0" w:color="auto"/>
            <w:right w:val="none" w:sz="0" w:space="0" w:color="auto"/>
          </w:divBdr>
        </w:div>
      </w:divsChild>
    </w:div>
    <w:div w:id="1617643177">
      <w:bodyDiv w:val="1"/>
      <w:marLeft w:val="0"/>
      <w:marRight w:val="0"/>
      <w:marTop w:val="0"/>
      <w:marBottom w:val="0"/>
      <w:divBdr>
        <w:top w:val="none" w:sz="0" w:space="0" w:color="auto"/>
        <w:left w:val="none" w:sz="0" w:space="0" w:color="auto"/>
        <w:bottom w:val="none" w:sz="0" w:space="0" w:color="auto"/>
        <w:right w:val="none" w:sz="0" w:space="0" w:color="auto"/>
      </w:divBdr>
    </w:div>
    <w:div w:id="1642953795">
      <w:bodyDiv w:val="1"/>
      <w:marLeft w:val="0"/>
      <w:marRight w:val="0"/>
      <w:marTop w:val="0"/>
      <w:marBottom w:val="0"/>
      <w:divBdr>
        <w:top w:val="none" w:sz="0" w:space="0" w:color="auto"/>
        <w:left w:val="none" w:sz="0" w:space="0" w:color="auto"/>
        <w:bottom w:val="none" w:sz="0" w:space="0" w:color="auto"/>
        <w:right w:val="none" w:sz="0" w:space="0" w:color="auto"/>
      </w:divBdr>
    </w:div>
    <w:div w:id="1659112296">
      <w:bodyDiv w:val="1"/>
      <w:marLeft w:val="0"/>
      <w:marRight w:val="0"/>
      <w:marTop w:val="0"/>
      <w:marBottom w:val="0"/>
      <w:divBdr>
        <w:top w:val="none" w:sz="0" w:space="0" w:color="auto"/>
        <w:left w:val="none" w:sz="0" w:space="0" w:color="auto"/>
        <w:bottom w:val="none" w:sz="0" w:space="0" w:color="auto"/>
        <w:right w:val="none" w:sz="0" w:space="0" w:color="auto"/>
      </w:divBdr>
    </w:div>
    <w:div w:id="1678266502">
      <w:bodyDiv w:val="1"/>
      <w:marLeft w:val="0"/>
      <w:marRight w:val="0"/>
      <w:marTop w:val="0"/>
      <w:marBottom w:val="0"/>
      <w:divBdr>
        <w:top w:val="none" w:sz="0" w:space="0" w:color="auto"/>
        <w:left w:val="none" w:sz="0" w:space="0" w:color="auto"/>
        <w:bottom w:val="none" w:sz="0" w:space="0" w:color="auto"/>
        <w:right w:val="none" w:sz="0" w:space="0" w:color="auto"/>
      </w:divBdr>
    </w:div>
    <w:div w:id="1718890799">
      <w:bodyDiv w:val="1"/>
      <w:marLeft w:val="0"/>
      <w:marRight w:val="0"/>
      <w:marTop w:val="0"/>
      <w:marBottom w:val="0"/>
      <w:divBdr>
        <w:top w:val="none" w:sz="0" w:space="0" w:color="auto"/>
        <w:left w:val="none" w:sz="0" w:space="0" w:color="auto"/>
        <w:bottom w:val="none" w:sz="0" w:space="0" w:color="auto"/>
        <w:right w:val="none" w:sz="0" w:space="0" w:color="auto"/>
      </w:divBdr>
    </w:div>
    <w:div w:id="1778016845">
      <w:bodyDiv w:val="1"/>
      <w:marLeft w:val="0"/>
      <w:marRight w:val="0"/>
      <w:marTop w:val="0"/>
      <w:marBottom w:val="0"/>
      <w:divBdr>
        <w:top w:val="none" w:sz="0" w:space="0" w:color="auto"/>
        <w:left w:val="none" w:sz="0" w:space="0" w:color="auto"/>
        <w:bottom w:val="none" w:sz="0" w:space="0" w:color="auto"/>
        <w:right w:val="none" w:sz="0" w:space="0" w:color="auto"/>
      </w:divBdr>
    </w:div>
    <w:div w:id="1796559253">
      <w:bodyDiv w:val="1"/>
      <w:marLeft w:val="0"/>
      <w:marRight w:val="0"/>
      <w:marTop w:val="0"/>
      <w:marBottom w:val="0"/>
      <w:divBdr>
        <w:top w:val="none" w:sz="0" w:space="0" w:color="auto"/>
        <w:left w:val="none" w:sz="0" w:space="0" w:color="auto"/>
        <w:bottom w:val="none" w:sz="0" w:space="0" w:color="auto"/>
        <w:right w:val="none" w:sz="0" w:space="0" w:color="auto"/>
      </w:divBdr>
    </w:div>
    <w:div w:id="1902979818">
      <w:bodyDiv w:val="1"/>
      <w:marLeft w:val="0"/>
      <w:marRight w:val="0"/>
      <w:marTop w:val="0"/>
      <w:marBottom w:val="0"/>
      <w:divBdr>
        <w:top w:val="none" w:sz="0" w:space="0" w:color="auto"/>
        <w:left w:val="none" w:sz="0" w:space="0" w:color="auto"/>
        <w:bottom w:val="none" w:sz="0" w:space="0" w:color="auto"/>
        <w:right w:val="none" w:sz="0" w:space="0" w:color="auto"/>
      </w:divBdr>
    </w:div>
    <w:div w:id="1909919466">
      <w:bodyDiv w:val="1"/>
      <w:marLeft w:val="0"/>
      <w:marRight w:val="0"/>
      <w:marTop w:val="0"/>
      <w:marBottom w:val="0"/>
      <w:divBdr>
        <w:top w:val="none" w:sz="0" w:space="0" w:color="auto"/>
        <w:left w:val="none" w:sz="0" w:space="0" w:color="auto"/>
        <w:bottom w:val="none" w:sz="0" w:space="0" w:color="auto"/>
        <w:right w:val="none" w:sz="0" w:space="0" w:color="auto"/>
      </w:divBdr>
    </w:div>
    <w:div w:id="1923098167">
      <w:bodyDiv w:val="1"/>
      <w:marLeft w:val="0"/>
      <w:marRight w:val="0"/>
      <w:marTop w:val="0"/>
      <w:marBottom w:val="0"/>
      <w:divBdr>
        <w:top w:val="none" w:sz="0" w:space="0" w:color="auto"/>
        <w:left w:val="none" w:sz="0" w:space="0" w:color="auto"/>
        <w:bottom w:val="none" w:sz="0" w:space="0" w:color="auto"/>
        <w:right w:val="none" w:sz="0" w:space="0" w:color="auto"/>
      </w:divBdr>
    </w:div>
    <w:div w:id="2021808748">
      <w:bodyDiv w:val="1"/>
      <w:marLeft w:val="0"/>
      <w:marRight w:val="0"/>
      <w:marTop w:val="0"/>
      <w:marBottom w:val="0"/>
      <w:divBdr>
        <w:top w:val="none" w:sz="0" w:space="0" w:color="auto"/>
        <w:left w:val="none" w:sz="0" w:space="0" w:color="auto"/>
        <w:bottom w:val="none" w:sz="0" w:space="0" w:color="auto"/>
        <w:right w:val="none" w:sz="0" w:space="0" w:color="auto"/>
      </w:divBdr>
    </w:div>
    <w:div w:id="2094231120">
      <w:bodyDiv w:val="1"/>
      <w:marLeft w:val="0"/>
      <w:marRight w:val="0"/>
      <w:marTop w:val="0"/>
      <w:marBottom w:val="0"/>
      <w:divBdr>
        <w:top w:val="none" w:sz="0" w:space="0" w:color="auto"/>
        <w:left w:val="none" w:sz="0" w:space="0" w:color="auto"/>
        <w:bottom w:val="none" w:sz="0" w:space="0" w:color="auto"/>
        <w:right w:val="none" w:sz="0" w:space="0" w:color="auto"/>
      </w:divBdr>
    </w:div>
    <w:div w:id="21458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cc8a8d-4e88-4dac-aa56-c97eddce3dd3">
      <Terms xmlns="http://schemas.microsoft.com/office/infopath/2007/PartnerControls"/>
    </lcf76f155ced4ddcb4097134ff3c332f>
    <TaxCatchAll xmlns="4007bc8b-eeff-4b96-a7d4-d17bed5ddf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a" ma:contentTypeID="0x010100665E734CABAB8344AC1211195E3D3ECF" ma:contentTypeVersion="20" ma:contentTypeDescription="Sortu dokumentu berri bat." ma:contentTypeScope="" ma:versionID="6bd4a9901e78a0cdda91d2aacbf0cc5f">
  <xsd:schema xmlns:xsd="http://www.w3.org/2001/XMLSchema" xmlns:xs="http://www.w3.org/2001/XMLSchema" xmlns:p="http://schemas.microsoft.com/office/2006/metadata/properties" xmlns:ns2="59cc8a8d-4e88-4dac-aa56-c97eddce3dd3" xmlns:ns3="4007bc8b-eeff-4b96-a7d4-d17bed5ddf9b" targetNamespace="http://schemas.microsoft.com/office/2006/metadata/properties" ma:root="true" ma:fieldsID="62aa7c8753eb6b0d4af131fcea713a4e" ns2:_="" ns3:_="">
    <xsd:import namespace="59cc8a8d-4e88-4dac-aa56-c97eddce3dd3"/>
    <xsd:import namespace="4007bc8b-eeff-4b96-a7d4-d17bed5ddf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8a8d-4e88-4dac-aa56-c97eddce3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7bc8b-eeff-4b96-a7d4-d17bed5ddf9b" elementFormDefault="qualified">
    <xsd:import namespace="http://schemas.microsoft.com/office/2006/documentManagement/types"/>
    <xsd:import namespace="http://schemas.microsoft.com/office/infopath/2007/PartnerControls"/>
    <xsd:element name="SharedWithUsers" ma:index="10"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Xehetasunekin partekatua" ma:internalName="SharedWithDetails" ma:readOnly="true">
      <xsd:simpleType>
        <xsd:restriction base="dms:Note">
          <xsd:maxLength value="255"/>
        </xsd:restriction>
      </xsd:simpleType>
    </xsd:element>
    <xsd:element name="TaxCatchAll" ma:index="20" nillable="true" ma:displayName="Taxonomy Catch All Column" ma:hidden="true" ma:list="{6bece2a7-8f5a-4862-9973-1778bd3b6bc7}" ma:internalName="TaxCatchAll" ma:showField="CatchAllData" ma:web="4007bc8b-eeff-4b96-a7d4-d17bed5dd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06AA-B6AF-476D-A68D-E901DB809388}">
  <ds:schemaRefs>
    <ds:schemaRef ds:uri="http://schemas.microsoft.com/office/2006/metadata/properties"/>
    <ds:schemaRef ds:uri="http://schemas.microsoft.com/office/infopath/2007/PartnerControls"/>
    <ds:schemaRef ds:uri="59cc8a8d-4e88-4dac-aa56-c97eddce3dd3"/>
    <ds:schemaRef ds:uri="4007bc8b-eeff-4b96-a7d4-d17bed5ddf9b"/>
  </ds:schemaRefs>
</ds:datastoreItem>
</file>

<file path=customXml/itemProps2.xml><?xml version="1.0" encoding="utf-8"?>
<ds:datastoreItem xmlns:ds="http://schemas.openxmlformats.org/officeDocument/2006/customXml" ds:itemID="{D0271E37-840F-4448-82CF-C72DB32A1FC5}">
  <ds:schemaRefs>
    <ds:schemaRef ds:uri="http://schemas.microsoft.com/sharepoint/v3/contenttype/forms"/>
  </ds:schemaRefs>
</ds:datastoreItem>
</file>

<file path=customXml/itemProps3.xml><?xml version="1.0" encoding="utf-8"?>
<ds:datastoreItem xmlns:ds="http://schemas.openxmlformats.org/officeDocument/2006/customXml" ds:itemID="{9E7A2642-3F38-442A-86E1-FC88ED054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8a8d-4e88-4dac-aa56-c97eddce3dd3"/>
    <ds:schemaRef ds:uri="4007bc8b-eeff-4b96-a7d4-d17bed5dd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E3EAB-0CF0-42B7-AA6E-1EF04C50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3346</Words>
  <Characters>19077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Bernedo</dc:creator>
  <cp:keywords/>
  <dc:description>Plantilla para crear documentos y cartas con  arreglo a las recomendaciones del Manual de Identidad Corporativa</dc:description>
  <cp:lastModifiedBy>Irurzun Huici, Pilar</cp:lastModifiedBy>
  <cp:revision>10</cp:revision>
  <cp:lastPrinted>2022-12-26T09:20:00Z</cp:lastPrinted>
  <dcterms:created xsi:type="dcterms:W3CDTF">2022-12-26T10:36:00Z</dcterms:created>
  <dcterms:modified xsi:type="dcterms:W3CDTF">2022-12-26T12:17:00Z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0x010100665E734CABAB8344AC1211195E3D3ECF</vt:lpwstr>
  </property>
  <property fmtid="{D5CDD505-2E9C-101B-9397-08002B2CF9AE}" pid="3" name="Order">
    <vt:r8>974400</vt:r8>
  </property>
  <property fmtid="{D5CDD505-2E9C-101B-9397-08002B2CF9AE}" pid="4" name="MediaServiceImageTags">
    <vt:lpwstr/>
  </property>
</Properties>
</file>